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51D14" w14:textId="1EFB3318" w:rsidR="00695A6E" w:rsidRPr="006976EC" w:rsidRDefault="00346037" w:rsidP="00DB66D2">
      <w:pPr>
        <w:rPr>
          <w:rFonts w:asciiTheme="minorHAnsi" w:hAnsiTheme="minorHAnsi" w:cstheme="minorHAnsi"/>
          <w:b/>
          <w:sz w:val="22"/>
          <w:szCs w:val="22"/>
          <w:u w:val="single"/>
        </w:rPr>
      </w:pPr>
      <w:r w:rsidRPr="006976EC">
        <w:rPr>
          <w:rFonts w:asciiTheme="minorHAnsi" w:hAnsiTheme="minorHAnsi" w:cstheme="minorHAnsi"/>
          <w:b/>
          <w:sz w:val="22"/>
          <w:szCs w:val="22"/>
          <w:u w:val="single"/>
        </w:rPr>
        <w:t xml:space="preserve">Planning to Assess </w:t>
      </w:r>
      <w:r w:rsidR="00695A6E" w:rsidRPr="006976EC">
        <w:rPr>
          <w:rFonts w:asciiTheme="minorHAnsi" w:hAnsiTheme="minorHAnsi" w:cstheme="minorHAnsi"/>
          <w:b/>
          <w:sz w:val="22"/>
          <w:szCs w:val="22"/>
          <w:u w:val="single"/>
        </w:rPr>
        <w:t>WASC’s Five Competencies</w:t>
      </w:r>
      <w:r w:rsidRPr="006976EC">
        <w:rPr>
          <w:rFonts w:asciiTheme="minorHAnsi" w:hAnsiTheme="minorHAnsi" w:cstheme="minorHAnsi"/>
          <w:b/>
          <w:sz w:val="22"/>
          <w:szCs w:val="22"/>
          <w:u w:val="single"/>
        </w:rPr>
        <w:t xml:space="preserve"> through the Majors</w:t>
      </w:r>
    </w:p>
    <w:p w14:paraId="19C14F02" w14:textId="77777777" w:rsidR="0078681D" w:rsidRPr="006976EC" w:rsidRDefault="0078681D" w:rsidP="00DB66D2">
      <w:pPr>
        <w:rPr>
          <w:rFonts w:asciiTheme="minorHAnsi" w:hAnsiTheme="minorHAnsi" w:cstheme="minorHAnsi"/>
          <w:b/>
          <w:sz w:val="22"/>
          <w:szCs w:val="22"/>
          <w:u w:val="single"/>
        </w:rPr>
      </w:pPr>
    </w:p>
    <w:p w14:paraId="08D0BAE7" w14:textId="2CB1FCF7" w:rsidR="00695A6E" w:rsidRPr="006976EC" w:rsidRDefault="00050F95" w:rsidP="00DB66D2">
      <w:pPr>
        <w:rPr>
          <w:rFonts w:asciiTheme="minorHAnsi" w:hAnsiTheme="minorHAnsi" w:cstheme="minorHAnsi"/>
          <w:b/>
          <w:sz w:val="22"/>
          <w:szCs w:val="22"/>
        </w:rPr>
      </w:pPr>
      <w:r>
        <w:rPr>
          <w:rFonts w:asciiTheme="minorHAnsi" w:hAnsiTheme="minorHAnsi" w:cstheme="minorHAnsi"/>
          <w:b/>
          <w:sz w:val="22"/>
          <w:szCs w:val="22"/>
        </w:rPr>
        <w:t>Overview</w:t>
      </w:r>
    </w:p>
    <w:p w14:paraId="5BF86703" w14:textId="17EA6201" w:rsidR="00695A6E" w:rsidRPr="006976EC" w:rsidRDefault="00D50D82" w:rsidP="0078681D">
      <w:pPr>
        <w:rPr>
          <w:rFonts w:asciiTheme="minorHAnsi" w:hAnsiTheme="minorHAnsi" w:cstheme="minorHAnsi"/>
          <w:sz w:val="22"/>
          <w:szCs w:val="22"/>
        </w:rPr>
      </w:pPr>
      <w:r w:rsidRPr="006976EC">
        <w:rPr>
          <w:rFonts w:asciiTheme="minorHAnsi" w:hAnsiTheme="minorHAnsi" w:cstheme="minorHAnsi"/>
          <w:sz w:val="22"/>
          <w:szCs w:val="22"/>
        </w:rPr>
        <w:t>This document is</w:t>
      </w:r>
      <w:r w:rsidR="00695A6E" w:rsidRPr="006976EC">
        <w:rPr>
          <w:rFonts w:asciiTheme="minorHAnsi" w:hAnsiTheme="minorHAnsi" w:cstheme="minorHAnsi"/>
          <w:sz w:val="22"/>
          <w:szCs w:val="22"/>
        </w:rPr>
        <w:t xml:space="preserve"> intended to help your </w:t>
      </w:r>
      <w:r w:rsidR="00CA56DA" w:rsidRPr="006976EC">
        <w:rPr>
          <w:rFonts w:asciiTheme="minorHAnsi" w:hAnsiTheme="minorHAnsi" w:cstheme="minorHAnsi"/>
          <w:sz w:val="22"/>
          <w:szCs w:val="22"/>
        </w:rPr>
        <w:t>major</w:t>
      </w:r>
      <w:r w:rsidR="00695A6E" w:rsidRPr="006976EC">
        <w:rPr>
          <w:rFonts w:asciiTheme="minorHAnsi" w:hAnsiTheme="minorHAnsi" w:cstheme="minorHAnsi"/>
          <w:sz w:val="22"/>
          <w:szCs w:val="22"/>
        </w:rPr>
        <w:t xml:space="preserve"> integrate assessment of WASC’s Five Core Competencies – </w:t>
      </w:r>
      <w:r w:rsidR="00695A6E" w:rsidRPr="006976EC">
        <w:rPr>
          <w:rFonts w:asciiTheme="minorHAnsi" w:hAnsiTheme="minorHAnsi" w:cstheme="minorHAnsi"/>
          <w:i/>
          <w:sz w:val="22"/>
          <w:szCs w:val="22"/>
        </w:rPr>
        <w:t>written communication, oral communication, information literacy, quantitative reasoning, and critical thinking</w:t>
      </w:r>
      <w:r w:rsidR="00695A6E" w:rsidRPr="006976EC">
        <w:rPr>
          <w:rFonts w:asciiTheme="minorHAnsi" w:hAnsiTheme="minorHAnsi" w:cstheme="minorHAnsi"/>
          <w:sz w:val="22"/>
          <w:szCs w:val="22"/>
        </w:rPr>
        <w:t xml:space="preserve"> - into its annual PLO assessment activities. </w:t>
      </w:r>
    </w:p>
    <w:p w14:paraId="3C6D558C" w14:textId="77777777" w:rsidR="00CA56DA" w:rsidRPr="006976EC" w:rsidRDefault="00CA56DA" w:rsidP="0078681D">
      <w:pPr>
        <w:rPr>
          <w:rFonts w:asciiTheme="minorHAnsi" w:hAnsiTheme="minorHAnsi" w:cstheme="minorHAnsi"/>
          <w:sz w:val="22"/>
          <w:szCs w:val="22"/>
        </w:rPr>
      </w:pPr>
    </w:p>
    <w:p w14:paraId="338ACC61" w14:textId="3E9BE2BC" w:rsidR="002114FD" w:rsidRPr="006976EC" w:rsidRDefault="00D50D82" w:rsidP="0078681D">
      <w:pPr>
        <w:rPr>
          <w:rFonts w:asciiTheme="minorHAnsi" w:hAnsiTheme="minorHAnsi"/>
          <w:sz w:val="22"/>
          <w:szCs w:val="22"/>
        </w:rPr>
      </w:pPr>
      <w:r w:rsidRPr="006976EC">
        <w:rPr>
          <w:rFonts w:asciiTheme="minorHAnsi" w:hAnsiTheme="minorHAnsi" w:cstheme="minorHAnsi"/>
          <w:sz w:val="22"/>
          <w:szCs w:val="22"/>
        </w:rPr>
        <w:t>Because the</w:t>
      </w:r>
      <w:r w:rsidR="00695A6E" w:rsidRPr="006976EC">
        <w:rPr>
          <w:rFonts w:asciiTheme="minorHAnsi" w:hAnsiTheme="minorHAnsi"/>
          <w:sz w:val="22"/>
          <w:szCs w:val="22"/>
        </w:rPr>
        <w:t xml:space="preserve"> competencies constitute a core set of abilities that are essential to, but not sufficient for, the high quality, intellectual work expected of a bachelor’s degree graduate fr</w:t>
      </w:r>
      <w:r w:rsidR="00EB0835" w:rsidRPr="006976EC">
        <w:rPr>
          <w:rFonts w:asciiTheme="minorHAnsi" w:hAnsiTheme="minorHAnsi"/>
          <w:sz w:val="22"/>
          <w:szCs w:val="22"/>
        </w:rPr>
        <w:t>om the Un</w:t>
      </w:r>
      <w:r w:rsidRPr="006976EC">
        <w:rPr>
          <w:rFonts w:asciiTheme="minorHAnsi" w:hAnsiTheme="minorHAnsi"/>
          <w:sz w:val="22"/>
          <w:szCs w:val="22"/>
        </w:rPr>
        <w:t xml:space="preserve">iversity of California, </w:t>
      </w:r>
      <w:r w:rsidR="00695A6E" w:rsidRPr="006976EC">
        <w:rPr>
          <w:rFonts w:asciiTheme="minorHAnsi" w:hAnsiTheme="minorHAnsi"/>
          <w:sz w:val="22"/>
          <w:szCs w:val="22"/>
        </w:rPr>
        <w:t xml:space="preserve">it is anticipated that </w:t>
      </w:r>
      <w:r w:rsidR="00EB0835" w:rsidRPr="006976EC">
        <w:rPr>
          <w:rFonts w:asciiTheme="minorHAnsi" w:hAnsiTheme="minorHAnsi"/>
          <w:sz w:val="22"/>
          <w:szCs w:val="22"/>
        </w:rPr>
        <w:t>many</w:t>
      </w:r>
      <w:r w:rsidR="002114FD" w:rsidRPr="006976EC">
        <w:rPr>
          <w:rFonts w:asciiTheme="minorHAnsi" w:hAnsiTheme="minorHAnsi"/>
          <w:sz w:val="22"/>
          <w:szCs w:val="22"/>
        </w:rPr>
        <w:t>,</w:t>
      </w:r>
      <w:r w:rsidR="00EB0835" w:rsidRPr="006976EC">
        <w:rPr>
          <w:rFonts w:asciiTheme="minorHAnsi" w:hAnsiTheme="minorHAnsi"/>
          <w:sz w:val="22"/>
          <w:szCs w:val="22"/>
        </w:rPr>
        <w:t xml:space="preserve"> if not all</w:t>
      </w:r>
      <w:r w:rsidR="002114FD" w:rsidRPr="006976EC">
        <w:rPr>
          <w:rFonts w:asciiTheme="minorHAnsi" w:hAnsiTheme="minorHAnsi"/>
          <w:sz w:val="22"/>
          <w:szCs w:val="22"/>
        </w:rPr>
        <w:t>,</w:t>
      </w:r>
      <w:r w:rsidR="00EB0835" w:rsidRPr="006976EC">
        <w:rPr>
          <w:rFonts w:asciiTheme="minorHAnsi" w:hAnsiTheme="minorHAnsi"/>
          <w:sz w:val="22"/>
          <w:szCs w:val="22"/>
        </w:rPr>
        <w:t xml:space="preserve"> of</w:t>
      </w:r>
      <w:r w:rsidR="00CA56DA" w:rsidRPr="006976EC">
        <w:rPr>
          <w:rFonts w:asciiTheme="minorHAnsi" w:hAnsiTheme="minorHAnsi"/>
          <w:sz w:val="22"/>
          <w:szCs w:val="22"/>
        </w:rPr>
        <w:t xml:space="preserve"> competencies are already being </w:t>
      </w:r>
      <w:r w:rsidR="00346037" w:rsidRPr="006976EC">
        <w:rPr>
          <w:rFonts w:asciiTheme="minorHAnsi" w:hAnsiTheme="minorHAnsi"/>
          <w:sz w:val="22"/>
          <w:szCs w:val="22"/>
        </w:rPr>
        <w:t>developed</w:t>
      </w:r>
      <w:r w:rsidR="00CA56DA" w:rsidRPr="006976EC">
        <w:rPr>
          <w:rFonts w:asciiTheme="minorHAnsi" w:hAnsiTheme="minorHAnsi"/>
          <w:sz w:val="22"/>
          <w:szCs w:val="22"/>
        </w:rPr>
        <w:t xml:space="preserve"> through the curriculum that supports </w:t>
      </w:r>
      <w:r w:rsidR="00EB0835" w:rsidRPr="006976EC">
        <w:rPr>
          <w:rFonts w:asciiTheme="minorHAnsi" w:hAnsiTheme="minorHAnsi"/>
          <w:sz w:val="22"/>
          <w:szCs w:val="22"/>
        </w:rPr>
        <w:t>your</w:t>
      </w:r>
      <w:r w:rsidR="00CA56DA" w:rsidRPr="006976EC">
        <w:rPr>
          <w:rFonts w:asciiTheme="minorHAnsi" w:hAnsiTheme="minorHAnsi"/>
          <w:sz w:val="22"/>
          <w:szCs w:val="22"/>
        </w:rPr>
        <w:t xml:space="preserve"> Program Learning Outcomes</w:t>
      </w:r>
      <w:r w:rsidRPr="006976EC">
        <w:rPr>
          <w:rFonts w:asciiTheme="minorHAnsi" w:hAnsiTheme="minorHAnsi"/>
          <w:sz w:val="22"/>
          <w:szCs w:val="22"/>
        </w:rPr>
        <w:t>.</w:t>
      </w:r>
      <w:r w:rsidR="00346037" w:rsidRPr="006976EC">
        <w:rPr>
          <w:rStyle w:val="FootnoteReference"/>
          <w:rFonts w:asciiTheme="minorHAnsi" w:hAnsiTheme="minorHAnsi"/>
          <w:sz w:val="22"/>
          <w:szCs w:val="22"/>
        </w:rPr>
        <w:footnoteReference w:id="1"/>
      </w:r>
      <w:r w:rsidR="00CA56DA" w:rsidRPr="006976EC">
        <w:rPr>
          <w:rFonts w:asciiTheme="minorHAnsi" w:hAnsiTheme="minorHAnsi"/>
          <w:sz w:val="22"/>
          <w:szCs w:val="22"/>
        </w:rPr>
        <w:t xml:space="preserve"> </w:t>
      </w:r>
      <w:r w:rsidRPr="006976EC">
        <w:rPr>
          <w:rFonts w:asciiTheme="minorHAnsi" w:hAnsiTheme="minorHAnsi"/>
          <w:sz w:val="22"/>
          <w:szCs w:val="22"/>
        </w:rPr>
        <w:t>Similarly, it is anticipated that students may already be engaged in work that can be</w:t>
      </w:r>
      <w:r w:rsidR="00CA56DA" w:rsidRPr="006976EC">
        <w:rPr>
          <w:rFonts w:asciiTheme="minorHAnsi" w:hAnsiTheme="minorHAnsi"/>
          <w:sz w:val="22"/>
          <w:szCs w:val="22"/>
        </w:rPr>
        <w:t xml:space="preserve"> used to assess these outcomes (or that they easily could be).</w:t>
      </w:r>
      <w:r w:rsidR="00346037" w:rsidRPr="006976EC">
        <w:rPr>
          <w:rStyle w:val="FootnoteReference"/>
          <w:rFonts w:asciiTheme="minorHAnsi" w:hAnsiTheme="minorHAnsi"/>
          <w:sz w:val="22"/>
          <w:szCs w:val="22"/>
        </w:rPr>
        <w:footnoteReference w:id="2"/>
      </w:r>
      <w:r w:rsidR="00CA56DA" w:rsidRPr="006976EC">
        <w:rPr>
          <w:rFonts w:asciiTheme="minorHAnsi" w:hAnsiTheme="minorHAnsi"/>
          <w:sz w:val="22"/>
          <w:szCs w:val="22"/>
        </w:rPr>
        <w:t xml:space="preserve">  </w:t>
      </w:r>
    </w:p>
    <w:p w14:paraId="1A71E5E6" w14:textId="77777777" w:rsidR="00D8454C" w:rsidRDefault="00D8454C" w:rsidP="0078681D">
      <w:pPr>
        <w:rPr>
          <w:rFonts w:asciiTheme="minorHAnsi" w:hAnsiTheme="minorHAnsi"/>
          <w:sz w:val="22"/>
          <w:szCs w:val="22"/>
        </w:rPr>
      </w:pPr>
    </w:p>
    <w:p w14:paraId="48268C61" w14:textId="44F512B5" w:rsidR="00695A6E" w:rsidRPr="006976EC" w:rsidRDefault="00D8454C" w:rsidP="0078681D">
      <w:pPr>
        <w:rPr>
          <w:rFonts w:asciiTheme="minorHAnsi" w:hAnsiTheme="minorHAnsi"/>
          <w:sz w:val="22"/>
          <w:szCs w:val="22"/>
        </w:rPr>
      </w:pPr>
      <w:r>
        <w:rPr>
          <w:rFonts w:asciiTheme="minorHAnsi" w:hAnsiTheme="minorHAnsi"/>
          <w:sz w:val="22"/>
          <w:szCs w:val="22"/>
        </w:rPr>
        <w:t>T</w:t>
      </w:r>
      <w:r w:rsidR="0078681D" w:rsidRPr="006976EC">
        <w:rPr>
          <w:rFonts w:asciiTheme="minorHAnsi" w:hAnsiTheme="minorHAnsi"/>
          <w:sz w:val="22"/>
          <w:szCs w:val="22"/>
        </w:rPr>
        <w:t>he steps outlined below</w:t>
      </w:r>
      <w:r>
        <w:rPr>
          <w:rFonts w:asciiTheme="minorHAnsi" w:hAnsiTheme="minorHAnsi"/>
          <w:sz w:val="22"/>
          <w:szCs w:val="22"/>
        </w:rPr>
        <w:t xml:space="preserve">, together with the supporting materials on the following pages, </w:t>
      </w:r>
      <w:r w:rsidR="0078681D" w:rsidRPr="006976EC">
        <w:rPr>
          <w:rFonts w:asciiTheme="minorHAnsi" w:hAnsiTheme="minorHAnsi"/>
          <w:sz w:val="22"/>
          <w:szCs w:val="22"/>
        </w:rPr>
        <w:t xml:space="preserve">are </w:t>
      </w:r>
      <w:r w:rsidR="002114FD" w:rsidRPr="006976EC">
        <w:rPr>
          <w:rFonts w:asciiTheme="minorHAnsi" w:hAnsiTheme="minorHAnsi"/>
          <w:sz w:val="22"/>
          <w:szCs w:val="22"/>
        </w:rPr>
        <w:t>intended to help your program</w:t>
      </w:r>
      <w:r w:rsidR="0078681D" w:rsidRPr="006976EC">
        <w:rPr>
          <w:rFonts w:asciiTheme="minorHAnsi" w:hAnsiTheme="minorHAnsi"/>
          <w:sz w:val="22"/>
          <w:szCs w:val="22"/>
        </w:rPr>
        <w:t xml:space="preserve"> (1)</w:t>
      </w:r>
      <w:r w:rsidR="00CA56DA" w:rsidRPr="006976EC">
        <w:rPr>
          <w:rFonts w:asciiTheme="minorHAnsi" w:hAnsiTheme="minorHAnsi"/>
          <w:sz w:val="22"/>
          <w:szCs w:val="22"/>
        </w:rPr>
        <w:t xml:space="preserve"> identify the Program Learning Outcome(s) that each competency supports (is embedded within) and </w:t>
      </w:r>
      <w:r w:rsidR="0078681D" w:rsidRPr="006976EC">
        <w:rPr>
          <w:rFonts w:asciiTheme="minorHAnsi" w:hAnsiTheme="minorHAnsi"/>
          <w:sz w:val="22"/>
          <w:szCs w:val="22"/>
        </w:rPr>
        <w:t xml:space="preserve">(2) </w:t>
      </w:r>
      <w:r w:rsidR="00CA56DA" w:rsidRPr="006976EC">
        <w:rPr>
          <w:rFonts w:asciiTheme="minorHAnsi" w:hAnsiTheme="minorHAnsi"/>
          <w:sz w:val="22"/>
          <w:szCs w:val="22"/>
        </w:rPr>
        <w:t xml:space="preserve">to </w:t>
      </w:r>
      <w:r w:rsidR="0078681D" w:rsidRPr="006976EC">
        <w:rPr>
          <w:rFonts w:asciiTheme="minorHAnsi" w:hAnsiTheme="minorHAnsi"/>
          <w:sz w:val="22"/>
          <w:szCs w:val="22"/>
        </w:rPr>
        <w:t xml:space="preserve">put in place a plan to </w:t>
      </w:r>
      <w:r w:rsidR="00CA56DA" w:rsidRPr="006976EC">
        <w:rPr>
          <w:rFonts w:asciiTheme="minorHAnsi" w:hAnsiTheme="minorHAnsi"/>
          <w:sz w:val="22"/>
          <w:szCs w:val="22"/>
        </w:rPr>
        <w:t>assess each competency as part of the normal work of assessing the PLO</w:t>
      </w:r>
      <w:r w:rsidR="0078681D" w:rsidRPr="006976EC">
        <w:rPr>
          <w:rFonts w:asciiTheme="minorHAnsi" w:hAnsiTheme="minorHAnsi"/>
          <w:sz w:val="22"/>
          <w:szCs w:val="22"/>
        </w:rPr>
        <w:t xml:space="preserve"> in coming years</w:t>
      </w:r>
      <w:r w:rsidR="00CA56DA" w:rsidRPr="006976EC">
        <w:rPr>
          <w:rFonts w:asciiTheme="minorHAnsi" w:hAnsiTheme="minorHAnsi"/>
          <w:sz w:val="22"/>
          <w:szCs w:val="22"/>
        </w:rPr>
        <w:t xml:space="preserve">.  </w:t>
      </w:r>
    </w:p>
    <w:p w14:paraId="4080190D" w14:textId="77777777" w:rsidR="00DB66D2" w:rsidRPr="006976EC" w:rsidRDefault="00DB66D2" w:rsidP="00DB66D2">
      <w:pPr>
        <w:rPr>
          <w:rFonts w:asciiTheme="minorHAnsi" w:hAnsiTheme="minorHAnsi" w:cstheme="minorHAnsi"/>
          <w:b/>
          <w:sz w:val="22"/>
          <w:szCs w:val="22"/>
        </w:rPr>
      </w:pPr>
    </w:p>
    <w:p w14:paraId="0D4DE16A" w14:textId="124DC6CF" w:rsidR="0043480F" w:rsidRPr="006976EC" w:rsidRDefault="0078681D" w:rsidP="0078681D">
      <w:pPr>
        <w:rPr>
          <w:rFonts w:asciiTheme="minorHAnsi" w:hAnsiTheme="minorHAnsi"/>
          <w:b/>
          <w:sz w:val="22"/>
          <w:szCs w:val="22"/>
        </w:rPr>
      </w:pPr>
      <w:r w:rsidRPr="006976EC">
        <w:rPr>
          <w:rFonts w:asciiTheme="minorHAnsi" w:hAnsiTheme="minorHAnsi"/>
          <w:b/>
          <w:sz w:val="22"/>
          <w:szCs w:val="22"/>
        </w:rPr>
        <w:t>Step</w:t>
      </w:r>
      <w:r w:rsidR="00DB66D2" w:rsidRPr="006976EC">
        <w:rPr>
          <w:rFonts w:asciiTheme="minorHAnsi" w:hAnsiTheme="minorHAnsi"/>
          <w:b/>
          <w:sz w:val="22"/>
          <w:szCs w:val="22"/>
        </w:rPr>
        <w:t xml:space="preserve"> I: Align competencies to existing PLOs. </w:t>
      </w:r>
    </w:p>
    <w:p w14:paraId="7FCD633D" w14:textId="62DB316C" w:rsidR="00AE1726" w:rsidRPr="006976EC" w:rsidRDefault="0043480F" w:rsidP="0078681D">
      <w:pPr>
        <w:pStyle w:val="ListParagraph"/>
        <w:numPr>
          <w:ilvl w:val="0"/>
          <w:numId w:val="9"/>
        </w:numPr>
        <w:spacing w:line="240" w:lineRule="auto"/>
        <w:rPr>
          <w:rFonts w:asciiTheme="minorHAnsi" w:hAnsiTheme="minorHAnsi"/>
        </w:rPr>
      </w:pPr>
      <w:r w:rsidRPr="006976EC">
        <w:rPr>
          <w:rFonts w:asciiTheme="minorHAnsi" w:hAnsiTheme="minorHAnsi"/>
        </w:rPr>
        <w:t>T</w:t>
      </w:r>
      <w:r w:rsidR="00DB66D2" w:rsidRPr="006976EC">
        <w:rPr>
          <w:rFonts w:asciiTheme="minorHAnsi" w:hAnsiTheme="minorHAnsi"/>
        </w:rPr>
        <w:t xml:space="preserve">o align </w:t>
      </w:r>
      <w:r w:rsidR="00AE1726" w:rsidRPr="006976EC">
        <w:rPr>
          <w:rFonts w:asciiTheme="minorHAnsi" w:hAnsiTheme="minorHAnsi"/>
        </w:rPr>
        <w:t>each</w:t>
      </w:r>
      <w:r w:rsidR="00DB66D2" w:rsidRPr="006976EC">
        <w:rPr>
          <w:rFonts w:asciiTheme="minorHAnsi" w:hAnsiTheme="minorHAnsi"/>
        </w:rPr>
        <w:t xml:space="preserve"> </w:t>
      </w:r>
      <w:r w:rsidR="00AE1726" w:rsidRPr="006976EC">
        <w:rPr>
          <w:rFonts w:asciiTheme="minorHAnsi" w:hAnsiTheme="minorHAnsi"/>
        </w:rPr>
        <w:t>competency</w:t>
      </w:r>
      <w:r w:rsidR="00DB66D2" w:rsidRPr="006976EC">
        <w:rPr>
          <w:rFonts w:asciiTheme="minorHAnsi" w:hAnsiTheme="minorHAnsi"/>
        </w:rPr>
        <w:t xml:space="preserve"> to </w:t>
      </w:r>
      <w:r w:rsidR="00AE1726" w:rsidRPr="006976EC">
        <w:rPr>
          <w:rFonts w:asciiTheme="minorHAnsi" w:hAnsiTheme="minorHAnsi"/>
        </w:rPr>
        <w:t>at least one PLO</w:t>
      </w:r>
      <w:r w:rsidRPr="006976EC">
        <w:rPr>
          <w:rFonts w:asciiTheme="minorHAnsi" w:hAnsiTheme="minorHAnsi"/>
        </w:rPr>
        <w:t xml:space="preserve"> please complete the table on p. 2</w:t>
      </w:r>
      <w:r w:rsidR="00AE1726" w:rsidRPr="006976EC">
        <w:rPr>
          <w:rFonts w:asciiTheme="minorHAnsi" w:hAnsiTheme="minorHAnsi"/>
        </w:rPr>
        <w:t xml:space="preserve">. This </w:t>
      </w:r>
      <w:r w:rsidRPr="006976EC">
        <w:rPr>
          <w:rFonts w:asciiTheme="minorHAnsi" w:hAnsiTheme="minorHAnsi"/>
        </w:rPr>
        <w:t xml:space="preserve">step </w:t>
      </w:r>
      <w:r w:rsidR="00AE1726" w:rsidRPr="006976EC">
        <w:rPr>
          <w:rFonts w:asciiTheme="minorHAnsi" w:hAnsiTheme="minorHAnsi"/>
        </w:rPr>
        <w:t xml:space="preserve">will help identify which competencies are already addressed or could easily be addressed under the umbrella of an existing PLO. </w:t>
      </w:r>
      <w:r w:rsidR="002114FD" w:rsidRPr="006976EC">
        <w:rPr>
          <w:rFonts w:asciiTheme="minorHAnsi" w:hAnsiTheme="minorHAnsi"/>
        </w:rPr>
        <w:t xml:space="preserve"> </w:t>
      </w:r>
      <w:r w:rsidR="00AE1726" w:rsidRPr="006976EC">
        <w:rPr>
          <w:rFonts w:asciiTheme="minorHAnsi" w:hAnsiTheme="minorHAnsi"/>
        </w:rPr>
        <w:t xml:space="preserve"> </w:t>
      </w:r>
      <w:r w:rsidRPr="006976EC">
        <w:rPr>
          <w:rFonts w:asciiTheme="minorHAnsi" w:hAnsiTheme="minorHAnsi"/>
        </w:rPr>
        <w:t>Appendix A provides faculty-developed</w:t>
      </w:r>
      <w:r w:rsidR="00E75166" w:rsidRPr="006976EC">
        <w:rPr>
          <w:rFonts w:asciiTheme="minorHAnsi" w:hAnsiTheme="minorHAnsi"/>
        </w:rPr>
        <w:t>, broadly accepted</w:t>
      </w:r>
      <w:r w:rsidRPr="006976EC">
        <w:rPr>
          <w:rFonts w:asciiTheme="minorHAnsi" w:hAnsiTheme="minorHAnsi"/>
        </w:rPr>
        <w:t xml:space="preserve"> definitions of each competenc</w:t>
      </w:r>
      <w:r w:rsidR="002114FD" w:rsidRPr="006976EC">
        <w:rPr>
          <w:rFonts w:asciiTheme="minorHAnsi" w:hAnsiTheme="minorHAnsi"/>
        </w:rPr>
        <w:t xml:space="preserve">y. Additional details are available through the hyperlinks associated the each’s competency’s name. </w:t>
      </w:r>
    </w:p>
    <w:p w14:paraId="05652329" w14:textId="77777777" w:rsidR="00DB66D2" w:rsidRPr="006976EC" w:rsidRDefault="00AE1726" w:rsidP="0078681D">
      <w:pPr>
        <w:pStyle w:val="ListParagraph"/>
        <w:numPr>
          <w:ilvl w:val="0"/>
          <w:numId w:val="9"/>
        </w:numPr>
        <w:spacing w:line="240" w:lineRule="auto"/>
        <w:rPr>
          <w:rFonts w:asciiTheme="minorHAnsi" w:hAnsiTheme="minorHAnsi"/>
        </w:rPr>
      </w:pPr>
      <w:r w:rsidRPr="006976EC">
        <w:rPr>
          <w:rFonts w:asciiTheme="minorHAnsi" w:hAnsiTheme="minorHAnsi"/>
        </w:rPr>
        <w:t xml:space="preserve">Identify any questions or concerns that emerge from this process. </w:t>
      </w:r>
    </w:p>
    <w:p w14:paraId="14028316" w14:textId="09CBF518" w:rsidR="00DB66D2" w:rsidRPr="006976EC" w:rsidRDefault="0078681D" w:rsidP="0078681D">
      <w:pPr>
        <w:rPr>
          <w:rFonts w:asciiTheme="minorHAnsi" w:hAnsiTheme="minorHAnsi"/>
          <w:b/>
          <w:sz w:val="22"/>
          <w:szCs w:val="22"/>
        </w:rPr>
      </w:pPr>
      <w:r w:rsidRPr="006976EC">
        <w:rPr>
          <w:rFonts w:asciiTheme="minorHAnsi" w:hAnsiTheme="minorHAnsi"/>
          <w:b/>
          <w:sz w:val="22"/>
          <w:szCs w:val="22"/>
        </w:rPr>
        <w:t>Step</w:t>
      </w:r>
      <w:r w:rsidR="00AE1726" w:rsidRPr="006976EC">
        <w:rPr>
          <w:rFonts w:asciiTheme="minorHAnsi" w:hAnsiTheme="minorHAnsi"/>
          <w:b/>
          <w:sz w:val="22"/>
          <w:szCs w:val="22"/>
        </w:rPr>
        <w:t xml:space="preserve"> II:  Plan to assess the competencies as part of the assessment of the aligned PLO.  To do so, please</w:t>
      </w:r>
    </w:p>
    <w:p w14:paraId="3F6B9665" w14:textId="47A80100" w:rsidR="00DB66D2" w:rsidRPr="006976EC" w:rsidRDefault="00AE1726" w:rsidP="0078681D">
      <w:pPr>
        <w:pStyle w:val="ListParagraph"/>
        <w:numPr>
          <w:ilvl w:val="0"/>
          <w:numId w:val="10"/>
        </w:numPr>
        <w:spacing w:line="240" w:lineRule="auto"/>
        <w:rPr>
          <w:rFonts w:asciiTheme="minorHAnsi" w:hAnsiTheme="minorHAnsi"/>
        </w:rPr>
      </w:pPr>
      <w:r w:rsidRPr="006976EC">
        <w:rPr>
          <w:rFonts w:asciiTheme="minorHAnsi" w:hAnsiTheme="minorHAnsi"/>
        </w:rPr>
        <w:t>I</w:t>
      </w:r>
      <w:r w:rsidR="00DB66D2" w:rsidRPr="006976EC">
        <w:rPr>
          <w:rFonts w:asciiTheme="minorHAnsi" w:hAnsiTheme="minorHAnsi"/>
        </w:rPr>
        <w:t>dentify at least one substantive source of direct evidence</w:t>
      </w:r>
      <w:r w:rsidR="00DB66D2" w:rsidRPr="006976EC">
        <w:rPr>
          <w:rStyle w:val="FootnoteReference"/>
          <w:rFonts w:asciiTheme="minorHAnsi" w:hAnsiTheme="minorHAnsi"/>
        </w:rPr>
        <w:footnoteReference w:id="3"/>
      </w:r>
      <w:r w:rsidR="00DB66D2" w:rsidRPr="006976EC">
        <w:rPr>
          <w:rFonts w:asciiTheme="minorHAnsi" w:hAnsiTheme="minorHAnsi"/>
        </w:rPr>
        <w:t xml:space="preserve"> </w:t>
      </w:r>
      <w:r w:rsidR="00DB66D2" w:rsidRPr="006976EC">
        <w:rPr>
          <w:rFonts w:asciiTheme="minorHAnsi" w:hAnsiTheme="minorHAnsi"/>
          <w:i/>
        </w:rPr>
        <w:t>for each competency</w:t>
      </w:r>
      <w:r w:rsidR="00DB66D2" w:rsidRPr="006976EC">
        <w:rPr>
          <w:rFonts w:asciiTheme="minorHAnsi" w:hAnsiTheme="minorHAnsi"/>
        </w:rPr>
        <w:t xml:space="preserve"> to be </w:t>
      </w:r>
      <w:r w:rsidR="00DB66D2" w:rsidRPr="006976EC">
        <w:rPr>
          <w:rFonts w:asciiTheme="minorHAnsi" w:hAnsiTheme="minorHAnsi"/>
          <w:i/>
        </w:rPr>
        <w:t>collected at or near graduation</w:t>
      </w:r>
      <w:r w:rsidR="00DB66D2" w:rsidRPr="006976EC">
        <w:rPr>
          <w:rFonts w:asciiTheme="minorHAnsi" w:hAnsiTheme="minorHAnsi"/>
        </w:rPr>
        <w:t>, recognizing that a rich source of evidence could support more than one PLO and competency</w:t>
      </w:r>
      <w:r w:rsidR="00C907FF" w:rsidRPr="006976EC">
        <w:rPr>
          <w:rFonts w:asciiTheme="minorHAnsi" w:hAnsiTheme="minorHAnsi"/>
        </w:rPr>
        <w:t>.</w:t>
      </w:r>
      <w:r w:rsidR="00DB66D2" w:rsidRPr="006976EC">
        <w:rPr>
          <w:rFonts w:asciiTheme="minorHAnsi" w:hAnsiTheme="minorHAnsi"/>
        </w:rPr>
        <w:t xml:space="preserve"> </w:t>
      </w:r>
    </w:p>
    <w:p w14:paraId="1D756B66" w14:textId="77777777" w:rsidR="00DB66D2" w:rsidRPr="006976EC" w:rsidRDefault="00AE1726" w:rsidP="0078681D">
      <w:pPr>
        <w:pStyle w:val="ListParagraph"/>
        <w:numPr>
          <w:ilvl w:val="0"/>
          <w:numId w:val="10"/>
        </w:numPr>
        <w:spacing w:line="240" w:lineRule="auto"/>
        <w:rPr>
          <w:rFonts w:asciiTheme="minorHAnsi" w:hAnsiTheme="minorHAnsi"/>
        </w:rPr>
      </w:pPr>
      <w:r w:rsidRPr="006976EC">
        <w:rPr>
          <w:rFonts w:asciiTheme="minorHAnsi" w:hAnsiTheme="minorHAnsi"/>
        </w:rPr>
        <w:t>I</w:t>
      </w:r>
      <w:r w:rsidR="00DB66D2" w:rsidRPr="006976EC">
        <w:rPr>
          <w:rFonts w:asciiTheme="minorHAnsi" w:hAnsiTheme="minorHAnsi"/>
        </w:rPr>
        <w:t xml:space="preserve">dentify how student work will be archived for future use, with archiving initiated in AY2014-15.  </w:t>
      </w:r>
    </w:p>
    <w:p w14:paraId="3CA5DF34" w14:textId="77777777" w:rsidR="00DB66D2" w:rsidRPr="006976EC" w:rsidRDefault="00DB66D2" w:rsidP="0078681D">
      <w:pPr>
        <w:pStyle w:val="ListParagraph"/>
        <w:numPr>
          <w:ilvl w:val="0"/>
          <w:numId w:val="10"/>
        </w:numPr>
        <w:spacing w:line="240" w:lineRule="auto"/>
        <w:rPr>
          <w:rFonts w:asciiTheme="minorHAnsi" w:hAnsiTheme="minorHAnsi"/>
        </w:rPr>
      </w:pPr>
      <w:r w:rsidRPr="006976EC">
        <w:rPr>
          <w:rFonts w:asciiTheme="minorHAnsi" w:hAnsiTheme="minorHAnsi"/>
        </w:rPr>
        <w:t xml:space="preserve">identify the year each competency (and corresponding PLO) will be assessed, with the expectation that all five competencies must be assessed by spring 2018 for programs with a March PLO Report date (with four of the five completed by spring 2017), and fall 2018 for programs with an October PLO Report date (with four of the five completed by fall 2017). </w:t>
      </w:r>
    </w:p>
    <w:p w14:paraId="42709BBE" w14:textId="77777777" w:rsidR="00AE1726" w:rsidRPr="006976EC" w:rsidRDefault="00AE1726" w:rsidP="0078681D">
      <w:pPr>
        <w:pStyle w:val="ListParagraph"/>
        <w:numPr>
          <w:ilvl w:val="0"/>
          <w:numId w:val="10"/>
        </w:numPr>
        <w:spacing w:line="240" w:lineRule="auto"/>
        <w:rPr>
          <w:rFonts w:asciiTheme="minorHAnsi" w:hAnsiTheme="minorHAnsi"/>
        </w:rPr>
      </w:pPr>
      <w:r w:rsidRPr="006976EC">
        <w:rPr>
          <w:rFonts w:asciiTheme="minorHAnsi" w:hAnsiTheme="minorHAnsi"/>
        </w:rPr>
        <w:t xml:space="preserve">Identify any questions or concerns that emerge from this process. </w:t>
      </w:r>
    </w:p>
    <w:p w14:paraId="7513974B" w14:textId="77777777" w:rsidR="00AE1726" w:rsidRPr="006976EC" w:rsidRDefault="00AE1726" w:rsidP="0078681D">
      <w:pPr>
        <w:pStyle w:val="ListParagraph"/>
        <w:spacing w:line="240" w:lineRule="auto"/>
        <w:ind w:left="0"/>
        <w:rPr>
          <w:rFonts w:asciiTheme="minorHAnsi" w:hAnsiTheme="minorHAnsi"/>
        </w:rPr>
      </w:pPr>
    </w:p>
    <w:p w14:paraId="475C058D" w14:textId="497F5AAA" w:rsidR="00233428" w:rsidRPr="006976EC" w:rsidRDefault="0078681D" w:rsidP="0078681D">
      <w:pPr>
        <w:pStyle w:val="ListParagraph"/>
        <w:spacing w:line="240" w:lineRule="auto"/>
        <w:ind w:left="0"/>
        <w:rPr>
          <w:rFonts w:asciiTheme="minorHAnsi" w:hAnsiTheme="minorHAnsi"/>
          <w:b/>
        </w:rPr>
      </w:pPr>
      <w:r w:rsidRPr="006976EC">
        <w:rPr>
          <w:rFonts w:asciiTheme="minorHAnsi" w:hAnsiTheme="minorHAnsi"/>
          <w:b/>
        </w:rPr>
        <w:t>Step</w:t>
      </w:r>
      <w:r w:rsidR="00233428" w:rsidRPr="006976EC">
        <w:rPr>
          <w:rFonts w:asciiTheme="minorHAnsi" w:hAnsiTheme="minorHAnsi"/>
          <w:b/>
        </w:rPr>
        <w:t xml:space="preserve"> III: Identify an annual timeline for competing assessment work. </w:t>
      </w:r>
    </w:p>
    <w:p w14:paraId="6F0D6476" w14:textId="540A5F66" w:rsidR="00233428" w:rsidRPr="006976EC" w:rsidRDefault="00233428" w:rsidP="0078681D">
      <w:pPr>
        <w:pStyle w:val="ListParagraph"/>
        <w:spacing w:line="240" w:lineRule="auto"/>
        <w:ind w:left="0"/>
        <w:rPr>
          <w:rFonts w:asciiTheme="minorHAnsi" w:hAnsiTheme="minorHAnsi"/>
        </w:rPr>
      </w:pPr>
      <w:r w:rsidRPr="006976EC">
        <w:rPr>
          <w:rFonts w:asciiTheme="minorHAnsi" w:hAnsiTheme="minorHAnsi"/>
        </w:rPr>
        <w:t xml:space="preserve"> This part of the plan </w:t>
      </w:r>
      <w:r w:rsidR="002E6C7F" w:rsidRPr="006976EC">
        <w:rPr>
          <w:rFonts w:asciiTheme="minorHAnsi" w:hAnsiTheme="minorHAnsi"/>
        </w:rPr>
        <w:t>is intended to</w:t>
      </w:r>
      <w:r w:rsidRPr="006976EC">
        <w:rPr>
          <w:rFonts w:asciiTheme="minorHAnsi" w:hAnsiTheme="minorHAnsi"/>
        </w:rPr>
        <w:t xml:space="preserve"> help your program establish </w:t>
      </w:r>
      <w:r w:rsidR="00E33C23" w:rsidRPr="006976EC">
        <w:rPr>
          <w:rFonts w:asciiTheme="minorHAnsi" w:hAnsiTheme="minorHAnsi"/>
        </w:rPr>
        <w:t xml:space="preserve">an annual rhythm for completing its </w:t>
      </w:r>
      <w:r w:rsidRPr="006976EC">
        <w:rPr>
          <w:rFonts w:asciiTheme="minorHAnsi" w:hAnsiTheme="minorHAnsi"/>
        </w:rPr>
        <w:t xml:space="preserve">annual assessment </w:t>
      </w:r>
      <w:r w:rsidR="002E6C7F" w:rsidRPr="006976EC">
        <w:rPr>
          <w:rFonts w:asciiTheme="minorHAnsi" w:hAnsiTheme="minorHAnsi"/>
        </w:rPr>
        <w:t>work</w:t>
      </w:r>
      <w:r w:rsidRPr="006976EC">
        <w:rPr>
          <w:rFonts w:asciiTheme="minorHAnsi" w:hAnsiTheme="minorHAnsi"/>
        </w:rPr>
        <w:t xml:space="preserve">. </w:t>
      </w:r>
    </w:p>
    <w:p w14:paraId="18D979E3" w14:textId="50FB0AF8" w:rsidR="00E75166" w:rsidRPr="006976EC" w:rsidRDefault="00DB66D2" w:rsidP="00F03516">
      <w:pPr>
        <w:rPr>
          <w:rFonts w:asciiTheme="minorHAnsi" w:hAnsiTheme="minorHAnsi"/>
          <w:b/>
          <w:sz w:val="22"/>
          <w:szCs w:val="22"/>
        </w:rPr>
      </w:pPr>
      <w:r w:rsidRPr="006976EC">
        <w:rPr>
          <w:rFonts w:asciiTheme="minorHAnsi" w:hAnsiTheme="minorHAnsi"/>
          <w:b/>
          <w:sz w:val="22"/>
          <w:szCs w:val="22"/>
        </w:rPr>
        <w:br w:type="page"/>
      </w:r>
      <w:r w:rsidR="0078681D" w:rsidRPr="006976EC">
        <w:rPr>
          <w:rFonts w:asciiTheme="minorHAnsi" w:hAnsiTheme="minorHAnsi"/>
          <w:b/>
          <w:sz w:val="22"/>
          <w:szCs w:val="22"/>
        </w:rPr>
        <w:lastRenderedPageBreak/>
        <w:t>Step</w:t>
      </w:r>
      <w:r w:rsidR="00E75166" w:rsidRPr="006976EC">
        <w:rPr>
          <w:rFonts w:asciiTheme="minorHAnsi" w:hAnsiTheme="minorHAnsi"/>
          <w:b/>
          <w:sz w:val="22"/>
          <w:szCs w:val="22"/>
        </w:rPr>
        <w:t xml:space="preserve"> I:   PLO and Competency Alignment</w:t>
      </w:r>
    </w:p>
    <w:p w14:paraId="2256EBEE" w14:textId="77777777" w:rsidR="00233428" w:rsidRPr="006976EC" w:rsidRDefault="00233428" w:rsidP="00F03516">
      <w:pPr>
        <w:rPr>
          <w:rFonts w:asciiTheme="minorHAnsi" w:hAnsiTheme="minorHAnsi"/>
          <w:b/>
          <w:sz w:val="22"/>
          <w:szCs w:val="22"/>
        </w:rPr>
      </w:pPr>
    </w:p>
    <w:p w14:paraId="435215BA" w14:textId="6905E177" w:rsidR="00454CF0" w:rsidRPr="004B008D" w:rsidRDefault="0078681D" w:rsidP="004B008D">
      <w:pPr>
        <w:spacing w:after="240" w:line="276" w:lineRule="auto"/>
        <w:rPr>
          <w:rFonts w:asciiTheme="minorHAnsi" w:hAnsiTheme="minorHAnsi"/>
        </w:rPr>
      </w:pPr>
      <w:r w:rsidRPr="006976EC">
        <w:rPr>
          <w:rFonts w:asciiTheme="minorHAnsi" w:hAnsiTheme="minorHAnsi"/>
          <w:sz w:val="22"/>
          <w:szCs w:val="22"/>
        </w:rPr>
        <w:t xml:space="preserve">Determine </w:t>
      </w:r>
      <w:r w:rsidRPr="004B008D">
        <w:rPr>
          <w:rFonts w:asciiTheme="minorHAnsi" w:hAnsiTheme="minorHAnsi"/>
          <w:sz w:val="22"/>
          <w:szCs w:val="22"/>
        </w:rPr>
        <w:t>which competencies are already addressed or could easily be addressed under the umbrella of an existing PLO</w:t>
      </w:r>
      <w:r w:rsidRPr="006976EC">
        <w:rPr>
          <w:rFonts w:asciiTheme="minorHAnsi" w:hAnsiTheme="minorHAnsi"/>
          <w:sz w:val="22"/>
          <w:szCs w:val="22"/>
        </w:rPr>
        <w:t>.</w:t>
      </w:r>
      <w:r w:rsidR="00454CF0" w:rsidRPr="006976EC">
        <w:rPr>
          <w:rFonts w:asciiTheme="minorHAnsi" w:hAnsiTheme="minorHAnsi"/>
          <w:sz w:val="22"/>
          <w:szCs w:val="22"/>
        </w:rPr>
        <w:t xml:space="preserve"> </w:t>
      </w:r>
      <w:r w:rsidRPr="006976EC">
        <w:rPr>
          <w:rFonts w:asciiTheme="minorHAnsi" w:hAnsiTheme="minorHAnsi"/>
          <w:sz w:val="22"/>
          <w:szCs w:val="22"/>
        </w:rPr>
        <w:t xml:space="preserve"> To do this, r</w:t>
      </w:r>
      <w:r w:rsidR="00E75166" w:rsidRPr="006976EC">
        <w:rPr>
          <w:rFonts w:asciiTheme="minorHAnsi" w:hAnsiTheme="minorHAnsi"/>
          <w:sz w:val="22"/>
          <w:szCs w:val="22"/>
        </w:rPr>
        <w:t>eview each PLO in relation to each</w:t>
      </w:r>
      <w:r w:rsidR="003A62F9" w:rsidRPr="006976EC">
        <w:rPr>
          <w:rFonts w:asciiTheme="minorHAnsi" w:hAnsiTheme="minorHAnsi"/>
          <w:sz w:val="22"/>
          <w:szCs w:val="22"/>
        </w:rPr>
        <w:t xml:space="preserve"> C</w:t>
      </w:r>
      <w:r w:rsidR="00E75166" w:rsidRPr="006976EC">
        <w:rPr>
          <w:rFonts w:asciiTheme="minorHAnsi" w:hAnsiTheme="minorHAnsi"/>
          <w:sz w:val="22"/>
          <w:szCs w:val="22"/>
        </w:rPr>
        <w:t>ompetency</w:t>
      </w:r>
      <w:r w:rsidR="00454CF0" w:rsidRPr="006976EC">
        <w:rPr>
          <w:rFonts w:asciiTheme="minorHAnsi" w:hAnsiTheme="minorHAnsi"/>
          <w:sz w:val="22"/>
          <w:szCs w:val="22"/>
        </w:rPr>
        <w:t>, placing</w:t>
      </w:r>
      <w:r w:rsidR="00E75166" w:rsidRPr="004B008D">
        <w:rPr>
          <w:rFonts w:asciiTheme="minorHAnsi" w:hAnsiTheme="minorHAnsi"/>
          <w:sz w:val="22"/>
          <w:szCs w:val="22"/>
        </w:rPr>
        <w:t xml:space="preserve"> a “</w:t>
      </w:r>
      <w:r w:rsidRPr="004B008D">
        <w:rPr>
          <w:rFonts w:asciiTheme="minorHAnsi" w:hAnsiTheme="minorHAnsi"/>
          <w:sz w:val="22"/>
          <w:szCs w:val="22"/>
        </w:rPr>
        <w:t>X</w:t>
      </w:r>
      <w:r w:rsidR="00E75166" w:rsidRPr="004B008D">
        <w:rPr>
          <w:rFonts w:asciiTheme="minorHAnsi" w:hAnsiTheme="minorHAnsi"/>
          <w:sz w:val="22"/>
          <w:szCs w:val="22"/>
        </w:rPr>
        <w:t xml:space="preserve">” in the </w:t>
      </w:r>
      <w:r w:rsidR="003A62F9" w:rsidRPr="004B008D">
        <w:rPr>
          <w:rFonts w:asciiTheme="minorHAnsi" w:hAnsiTheme="minorHAnsi"/>
          <w:sz w:val="22"/>
          <w:szCs w:val="22"/>
        </w:rPr>
        <w:t>C</w:t>
      </w:r>
      <w:r w:rsidR="00E75166" w:rsidRPr="004B008D">
        <w:rPr>
          <w:rFonts w:asciiTheme="minorHAnsi" w:hAnsiTheme="minorHAnsi"/>
          <w:sz w:val="22"/>
          <w:szCs w:val="22"/>
        </w:rPr>
        <w:t>ompetency’s cell, if</w:t>
      </w:r>
      <w:r w:rsidR="003A62F9" w:rsidRPr="004B008D">
        <w:rPr>
          <w:rFonts w:asciiTheme="minorHAnsi" w:hAnsiTheme="minorHAnsi"/>
          <w:sz w:val="22"/>
          <w:szCs w:val="22"/>
        </w:rPr>
        <w:t xml:space="preserve"> </w:t>
      </w:r>
    </w:p>
    <w:p w14:paraId="33C0599D" w14:textId="3354163D" w:rsidR="0078681D" w:rsidRPr="004B008D" w:rsidRDefault="00E75166" w:rsidP="004B008D">
      <w:pPr>
        <w:pStyle w:val="ListParagraph"/>
        <w:numPr>
          <w:ilvl w:val="0"/>
          <w:numId w:val="16"/>
        </w:numPr>
        <w:rPr>
          <w:rFonts w:asciiTheme="minorHAnsi" w:hAnsiTheme="minorHAnsi"/>
        </w:rPr>
      </w:pPr>
      <w:r w:rsidRPr="004B008D">
        <w:rPr>
          <w:rFonts w:asciiTheme="minorHAnsi" w:hAnsiTheme="minorHAnsi"/>
        </w:rPr>
        <w:t>Student development of the skills and knowledge outlined by the PLO involve</w:t>
      </w:r>
      <w:r w:rsidR="00C907FF" w:rsidRPr="004B008D">
        <w:rPr>
          <w:rFonts w:asciiTheme="minorHAnsi" w:hAnsiTheme="minorHAnsi"/>
        </w:rPr>
        <w:t>s</w:t>
      </w:r>
      <w:r w:rsidR="000979F3" w:rsidRPr="004B008D">
        <w:rPr>
          <w:rFonts w:asciiTheme="minorHAnsi" w:hAnsiTheme="minorHAnsi"/>
        </w:rPr>
        <w:t xml:space="preserve"> the skills identified as a</w:t>
      </w:r>
      <w:r w:rsidR="003A62F9" w:rsidRPr="004B008D">
        <w:rPr>
          <w:rFonts w:asciiTheme="minorHAnsi" w:hAnsiTheme="minorHAnsi"/>
        </w:rPr>
        <w:t xml:space="preserve"> C</w:t>
      </w:r>
      <w:r w:rsidR="000979F3" w:rsidRPr="004B008D">
        <w:rPr>
          <w:rFonts w:asciiTheme="minorHAnsi" w:hAnsiTheme="minorHAnsi"/>
        </w:rPr>
        <w:t>ompetency, and/or</w:t>
      </w:r>
    </w:p>
    <w:p w14:paraId="38B81705" w14:textId="0FD869AD" w:rsidR="00E75166" w:rsidRPr="004B008D" w:rsidRDefault="000979F3" w:rsidP="004B008D">
      <w:pPr>
        <w:pStyle w:val="ListParagraph"/>
        <w:numPr>
          <w:ilvl w:val="0"/>
          <w:numId w:val="16"/>
        </w:numPr>
        <w:rPr>
          <w:rFonts w:asciiTheme="minorHAnsi" w:hAnsiTheme="minorHAnsi"/>
        </w:rPr>
      </w:pPr>
      <w:r w:rsidRPr="004B008D">
        <w:rPr>
          <w:rFonts w:asciiTheme="minorHAnsi" w:hAnsiTheme="minorHAnsi"/>
        </w:rPr>
        <w:t>St</w:t>
      </w:r>
      <w:r w:rsidR="00E75166" w:rsidRPr="004B008D">
        <w:rPr>
          <w:rFonts w:asciiTheme="minorHAnsi" w:hAnsiTheme="minorHAnsi"/>
        </w:rPr>
        <w:t xml:space="preserve">udents do or could employ (or demonstrate) the </w:t>
      </w:r>
      <w:r w:rsidR="003A62F9" w:rsidRPr="004B008D">
        <w:rPr>
          <w:rFonts w:asciiTheme="minorHAnsi" w:hAnsiTheme="minorHAnsi"/>
        </w:rPr>
        <w:t>C</w:t>
      </w:r>
      <w:r w:rsidR="00E75166" w:rsidRPr="004B008D">
        <w:rPr>
          <w:rFonts w:asciiTheme="minorHAnsi" w:hAnsiTheme="minorHAnsi"/>
        </w:rPr>
        <w:t xml:space="preserve">ompetency as part of the work generated to </w:t>
      </w:r>
      <w:r w:rsidRPr="004B008D">
        <w:rPr>
          <w:rFonts w:asciiTheme="minorHAnsi" w:hAnsiTheme="minorHAnsi"/>
        </w:rPr>
        <w:t>assess</w:t>
      </w:r>
      <w:r w:rsidR="00E75166" w:rsidRPr="004B008D">
        <w:rPr>
          <w:rFonts w:asciiTheme="minorHAnsi" w:hAnsiTheme="minorHAnsi"/>
        </w:rPr>
        <w:t xml:space="preserve"> achievement of the PLO</w:t>
      </w:r>
      <w:r w:rsidRPr="004B008D">
        <w:rPr>
          <w:rFonts w:asciiTheme="minorHAnsi" w:hAnsiTheme="minorHAnsi"/>
        </w:rPr>
        <w:t>.</w:t>
      </w:r>
      <w:r w:rsidR="00E75166" w:rsidRPr="004B008D">
        <w:rPr>
          <w:rFonts w:asciiTheme="minorHAnsi" w:hAnsiTheme="minorHAnsi"/>
        </w:rPr>
        <w:t xml:space="preserve"> </w:t>
      </w:r>
    </w:p>
    <w:p w14:paraId="58E9FDDB" w14:textId="3BE5F9FA" w:rsidR="00454CF0" w:rsidRPr="006976EC" w:rsidRDefault="003A62F9" w:rsidP="00C907FF">
      <w:pPr>
        <w:spacing w:line="276" w:lineRule="auto"/>
        <w:rPr>
          <w:rFonts w:asciiTheme="minorHAnsi" w:hAnsiTheme="minorHAnsi"/>
          <w:sz w:val="22"/>
          <w:szCs w:val="22"/>
        </w:rPr>
      </w:pPr>
      <w:r w:rsidRPr="006976EC">
        <w:rPr>
          <w:rFonts w:asciiTheme="minorHAnsi" w:hAnsiTheme="minorHAnsi"/>
          <w:sz w:val="22"/>
          <w:szCs w:val="22"/>
        </w:rPr>
        <w:t xml:space="preserve">It is </w:t>
      </w:r>
      <w:r w:rsidR="00454CF0" w:rsidRPr="006976EC">
        <w:rPr>
          <w:rFonts w:asciiTheme="minorHAnsi" w:hAnsiTheme="minorHAnsi"/>
          <w:sz w:val="22"/>
          <w:szCs w:val="22"/>
        </w:rPr>
        <w:t xml:space="preserve">likely </w:t>
      </w:r>
      <w:r w:rsidRPr="006976EC">
        <w:rPr>
          <w:rFonts w:asciiTheme="minorHAnsi" w:hAnsiTheme="minorHAnsi"/>
          <w:sz w:val="22"/>
          <w:szCs w:val="22"/>
        </w:rPr>
        <w:t>that a C</w:t>
      </w:r>
      <w:r w:rsidR="000979F3" w:rsidRPr="006976EC">
        <w:rPr>
          <w:rFonts w:asciiTheme="minorHAnsi" w:hAnsiTheme="minorHAnsi"/>
          <w:sz w:val="22"/>
          <w:szCs w:val="22"/>
        </w:rPr>
        <w:t>ompetency may be integral to student achievement</w:t>
      </w:r>
      <w:r w:rsidR="00454CF0" w:rsidRPr="006976EC">
        <w:rPr>
          <w:rFonts w:asciiTheme="minorHAnsi" w:hAnsiTheme="minorHAnsi"/>
          <w:sz w:val="22"/>
          <w:szCs w:val="22"/>
        </w:rPr>
        <w:t xml:space="preserve"> and/or demonstration</w:t>
      </w:r>
      <w:r w:rsidR="000979F3" w:rsidRPr="006976EC">
        <w:rPr>
          <w:rFonts w:asciiTheme="minorHAnsi" w:hAnsiTheme="minorHAnsi"/>
          <w:sz w:val="22"/>
          <w:szCs w:val="22"/>
        </w:rPr>
        <w:t xml:space="preserve"> of more than one PLO.  </w:t>
      </w:r>
      <w:r w:rsidR="000979F3" w:rsidRPr="006976EC">
        <w:rPr>
          <w:rFonts w:asciiTheme="minorHAnsi" w:hAnsiTheme="minorHAnsi"/>
          <w:i/>
          <w:sz w:val="22"/>
          <w:szCs w:val="22"/>
        </w:rPr>
        <w:t>Please indicate all such relationships</w:t>
      </w:r>
      <w:r w:rsidR="000979F3" w:rsidRPr="006976EC">
        <w:rPr>
          <w:rFonts w:asciiTheme="minorHAnsi" w:hAnsiTheme="minorHAnsi"/>
          <w:sz w:val="22"/>
          <w:szCs w:val="22"/>
        </w:rPr>
        <w:t xml:space="preserve">.  </w:t>
      </w:r>
    </w:p>
    <w:p w14:paraId="14006574" w14:textId="77777777" w:rsidR="00454CF0" w:rsidRPr="006976EC" w:rsidRDefault="00454CF0" w:rsidP="00C907FF">
      <w:pPr>
        <w:spacing w:line="276" w:lineRule="auto"/>
        <w:rPr>
          <w:rFonts w:asciiTheme="minorHAnsi" w:hAnsiTheme="minorHAnsi"/>
          <w:sz w:val="22"/>
          <w:szCs w:val="22"/>
        </w:rPr>
      </w:pPr>
    </w:p>
    <w:p w14:paraId="0957ED3E" w14:textId="0B063DD4" w:rsidR="000979F3" w:rsidRPr="006976EC" w:rsidRDefault="000979F3" w:rsidP="00C907FF">
      <w:pPr>
        <w:spacing w:line="276" w:lineRule="auto"/>
        <w:rPr>
          <w:rFonts w:asciiTheme="minorHAnsi" w:hAnsiTheme="minorHAnsi"/>
          <w:sz w:val="22"/>
          <w:szCs w:val="22"/>
        </w:rPr>
      </w:pPr>
      <w:r w:rsidRPr="006976EC">
        <w:rPr>
          <w:rFonts w:asciiTheme="minorHAnsi" w:hAnsiTheme="minorHAnsi"/>
          <w:sz w:val="22"/>
          <w:szCs w:val="22"/>
        </w:rPr>
        <w:t>Appendix A provides faculty-developed, broadly accepted definitions of eac</w:t>
      </w:r>
      <w:r w:rsidR="003A62F9" w:rsidRPr="006976EC">
        <w:rPr>
          <w:rFonts w:asciiTheme="minorHAnsi" w:hAnsiTheme="minorHAnsi"/>
          <w:sz w:val="22"/>
          <w:szCs w:val="22"/>
        </w:rPr>
        <w:t>h C</w:t>
      </w:r>
      <w:r w:rsidRPr="006976EC">
        <w:rPr>
          <w:rFonts w:asciiTheme="minorHAnsi" w:hAnsiTheme="minorHAnsi"/>
          <w:sz w:val="22"/>
          <w:szCs w:val="22"/>
        </w:rPr>
        <w:t>ompetency</w:t>
      </w:r>
      <w:r w:rsidR="002114FD" w:rsidRPr="006976EC">
        <w:rPr>
          <w:rFonts w:asciiTheme="minorHAnsi" w:hAnsiTheme="minorHAnsi"/>
          <w:sz w:val="22"/>
          <w:szCs w:val="22"/>
        </w:rPr>
        <w:t xml:space="preserve">. </w:t>
      </w:r>
      <w:r w:rsidR="00454CF0" w:rsidRPr="006976EC">
        <w:rPr>
          <w:rFonts w:asciiTheme="minorHAnsi" w:hAnsiTheme="minorHAnsi"/>
          <w:sz w:val="22"/>
          <w:szCs w:val="22"/>
        </w:rPr>
        <w:t xml:space="preserve"> Use the associated </w:t>
      </w:r>
      <w:r w:rsidR="00C907FF" w:rsidRPr="006976EC">
        <w:rPr>
          <w:rFonts w:asciiTheme="minorHAnsi" w:hAnsiTheme="minorHAnsi"/>
          <w:sz w:val="22"/>
          <w:szCs w:val="22"/>
        </w:rPr>
        <w:t>hyperlink</w:t>
      </w:r>
      <w:r w:rsidR="00454CF0" w:rsidRPr="006976EC">
        <w:rPr>
          <w:rFonts w:asciiTheme="minorHAnsi" w:hAnsiTheme="minorHAnsi"/>
          <w:sz w:val="22"/>
          <w:szCs w:val="22"/>
        </w:rPr>
        <w:t xml:space="preserve">s to access </w:t>
      </w:r>
      <w:r w:rsidR="00C907FF" w:rsidRPr="006976EC">
        <w:rPr>
          <w:rFonts w:asciiTheme="minorHAnsi" w:hAnsiTheme="minorHAnsi"/>
          <w:sz w:val="22"/>
          <w:szCs w:val="22"/>
        </w:rPr>
        <w:t xml:space="preserve">a more </w:t>
      </w:r>
      <w:r w:rsidR="002114FD" w:rsidRPr="006976EC">
        <w:rPr>
          <w:rFonts w:asciiTheme="minorHAnsi" w:hAnsiTheme="minorHAnsi"/>
          <w:sz w:val="22"/>
          <w:szCs w:val="22"/>
        </w:rPr>
        <w:t xml:space="preserve">detailed </w:t>
      </w:r>
      <w:r w:rsidR="00C907FF" w:rsidRPr="006976EC">
        <w:rPr>
          <w:rFonts w:asciiTheme="minorHAnsi" w:hAnsiTheme="minorHAnsi"/>
          <w:sz w:val="22"/>
          <w:szCs w:val="22"/>
        </w:rPr>
        <w:t xml:space="preserve">description of each Competency. </w:t>
      </w:r>
    </w:p>
    <w:p w14:paraId="0D350F83" w14:textId="39D019B9" w:rsidR="00DB66D2" w:rsidRPr="00EC18FF" w:rsidRDefault="00DB66D2" w:rsidP="00DB66D2">
      <w:pPr>
        <w:rPr>
          <w:rFonts w:asciiTheme="minorHAnsi" w:hAnsiTheme="minorHAnsi"/>
          <w:b/>
          <w:sz w:val="22"/>
          <w:szCs w:val="22"/>
        </w:rPr>
      </w:pPr>
    </w:p>
    <w:tbl>
      <w:tblPr>
        <w:tblStyle w:val="TableGrid"/>
        <w:tblW w:w="5000" w:type="pct"/>
        <w:tblLook w:val="04A0" w:firstRow="1" w:lastRow="0" w:firstColumn="1" w:lastColumn="0" w:noHBand="0" w:noVBand="1"/>
      </w:tblPr>
      <w:tblGrid>
        <w:gridCol w:w="7402"/>
        <w:gridCol w:w="1667"/>
        <w:gridCol w:w="1667"/>
        <w:gridCol w:w="1196"/>
        <w:gridCol w:w="1197"/>
        <w:gridCol w:w="1199"/>
      </w:tblGrid>
      <w:tr w:rsidR="00DB66D2" w:rsidRPr="006976EC" w14:paraId="028F5797" w14:textId="77777777" w:rsidTr="006976EC">
        <w:tc>
          <w:tcPr>
            <w:tcW w:w="2637" w:type="pct"/>
            <w:shd w:val="clear" w:color="auto" w:fill="D9D9D9" w:themeFill="background1" w:themeFillShade="D9"/>
          </w:tcPr>
          <w:p w14:paraId="71EAC2C0" w14:textId="77777777" w:rsidR="00123FB3" w:rsidRPr="00EC18FF" w:rsidRDefault="00123FB3" w:rsidP="006976EC">
            <w:pPr>
              <w:rPr>
                <w:rFonts w:asciiTheme="minorHAnsi" w:hAnsiTheme="minorHAnsi"/>
                <w:b/>
                <w:sz w:val="22"/>
                <w:szCs w:val="22"/>
              </w:rPr>
            </w:pPr>
          </w:p>
          <w:p w14:paraId="47A0B99B" w14:textId="77777777" w:rsidR="00DB66D2" w:rsidRPr="00EC18FF" w:rsidRDefault="00DB66D2" w:rsidP="006976EC">
            <w:pPr>
              <w:rPr>
                <w:rFonts w:asciiTheme="minorHAnsi" w:hAnsiTheme="minorHAnsi"/>
                <w:b/>
                <w:sz w:val="22"/>
                <w:szCs w:val="22"/>
              </w:rPr>
            </w:pPr>
            <w:r w:rsidRPr="00EC18FF">
              <w:rPr>
                <w:rFonts w:asciiTheme="minorHAnsi" w:hAnsiTheme="minorHAnsi"/>
                <w:b/>
                <w:sz w:val="22"/>
                <w:szCs w:val="22"/>
              </w:rPr>
              <w:t>PLO</w:t>
            </w:r>
          </w:p>
        </w:tc>
        <w:tc>
          <w:tcPr>
            <w:tcW w:w="472" w:type="pct"/>
            <w:shd w:val="clear" w:color="auto" w:fill="D9D9D9" w:themeFill="background1" w:themeFillShade="D9"/>
          </w:tcPr>
          <w:p w14:paraId="7BFD3ECE" w14:textId="77777777" w:rsidR="00DB66D2" w:rsidRPr="00EC18FF" w:rsidRDefault="00DB66D2" w:rsidP="006976EC">
            <w:pPr>
              <w:jc w:val="center"/>
              <w:rPr>
                <w:rFonts w:asciiTheme="minorHAnsi" w:hAnsiTheme="minorHAnsi"/>
                <w:b/>
                <w:sz w:val="22"/>
                <w:szCs w:val="22"/>
              </w:rPr>
            </w:pPr>
            <w:r w:rsidRPr="00EC18FF">
              <w:rPr>
                <w:rFonts w:asciiTheme="minorHAnsi" w:hAnsiTheme="minorHAnsi"/>
                <w:b/>
                <w:sz w:val="22"/>
                <w:szCs w:val="22"/>
              </w:rPr>
              <w:t>Written</w:t>
            </w:r>
            <w:r w:rsidR="0043480F" w:rsidRPr="00EC18FF">
              <w:rPr>
                <w:rFonts w:asciiTheme="minorHAnsi" w:hAnsiTheme="minorHAnsi"/>
                <w:b/>
                <w:sz w:val="22"/>
                <w:szCs w:val="22"/>
              </w:rPr>
              <w:t xml:space="preserve"> Communication</w:t>
            </w:r>
          </w:p>
        </w:tc>
        <w:tc>
          <w:tcPr>
            <w:tcW w:w="472" w:type="pct"/>
            <w:shd w:val="clear" w:color="auto" w:fill="D9D9D9" w:themeFill="background1" w:themeFillShade="D9"/>
          </w:tcPr>
          <w:p w14:paraId="3D5F5A53" w14:textId="77777777" w:rsidR="00DB66D2" w:rsidRPr="00EC18FF" w:rsidRDefault="00DB66D2" w:rsidP="006976EC">
            <w:pPr>
              <w:jc w:val="center"/>
              <w:rPr>
                <w:rFonts w:asciiTheme="minorHAnsi" w:hAnsiTheme="minorHAnsi"/>
                <w:b/>
                <w:sz w:val="22"/>
                <w:szCs w:val="22"/>
              </w:rPr>
            </w:pPr>
            <w:r w:rsidRPr="00EC18FF">
              <w:rPr>
                <w:rFonts w:asciiTheme="minorHAnsi" w:hAnsiTheme="minorHAnsi"/>
                <w:b/>
                <w:sz w:val="22"/>
                <w:szCs w:val="22"/>
              </w:rPr>
              <w:t>Oral</w:t>
            </w:r>
          </w:p>
          <w:p w14:paraId="0E18F4CD" w14:textId="77777777" w:rsidR="0043480F" w:rsidRPr="00EC18FF" w:rsidRDefault="0043480F" w:rsidP="006976EC">
            <w:pPr>
              <w:jc w:val="center"/>
              <w:rPr>
                <w:rFonts w:asciiTheme="minorHAnsi" w:hAnsiTheme="minorHAnsi"/>
                <w:b/>
                <w:sz w:val="22"/>
                <w:szCs w:val="22"/>
              </w:rPr>
            </w:pPr>
            <w:r w:rsidRPr="00EC18FF">
              <w:rPr>
                <w:rFonts w:asciiTheme="minorHAnsi" w:hAnsiTheme="minorHAnsi"/>
                <w:b/>
                <w:sz w:val="22"/>
                <w:szCs w:val="22"/>
              </w:rPr>
              <w:t>Communication</w:t>
            </w:r>
          </w:p>
        </w:tc>
        <w:tc>
          <w:tcPr>
            <w:tcW w:w="472" w:type="pct"/>
            <w:shd w:val="clear" w:color="auto" w:fill="D9D9D9" w:themeFill="background1" w:themeFillShade="D9"/>
          </w:tcPr>
          <w:p w14:paraId="563E3550" w14:textId="77777777" w:rsidR="00123FB3" w:rsidRPr="00EC18FF" w:rsidRDefault="00123FB3" w:rsidP="006976EC">
            <w:pPr>
              <w:jc w:val="center"/>
              <w:rPr>
                <w:rFonts w:asciiTheme="minorHAnsi" w:hAnsiTheme="minorHAnsi"/>
                <w:b/>
                <w:sz w:val="22"/>
                <w:szCs w:val="22"/>
              </w:rPr>
            </w:pPr>
          </w:p>
          <w:p w14:paraId="6E741D5C" w14:textId="77777777" w:rsidR="00DB66D2" w:rsidRPr="00EC18FF" w:rsidRDefault="00DB66D2" w:rsidP="006976EC">
            <w:pPr>
              <w:jc w:val="center"/>
              <w:rPr>
                <w:rFonts w:asciiTheme="minorHAnsi" w:hAnsiTheme="minorHAnsi"/>
                <w:b/>
                <w:sz w:val="22"/>
                <w:szCs w:val="22"/>
              </w:rPr>
            </w:pPr>
            <w:r w:rsidRPr="00EC18FF">
              <w:rPr>
                <w:rFonts w:asciiTheme="minorHAnsi" w:hAnsiTheme="minorHAnsi"/>
                <w:b/>
                <w:sz w:val="22"/>
                <w:szCs w:val="22"/>
              </w:rPr>
              <w:t>QR</w:t>
            </w:r>
          </w:p>
        </w:tc>
        <w:tc>
          <w:tcPr>
            <w:tcW w:w="472" w:type="pct"/>
            <w:shd w:val="clear" w:color="auto" w:fill="D9D9D9" w:themeFill="background1" w:themeFillShade="D9"/>
          </w:tcPr>
          <w:p w14:paraId="779737CC" w14:textId="77777777" w:rsidR="00DB66D2" w:rsidRPr="00EC18FF" w:rsidRDefault="00DB66D2" w:rsidP="006976EC">
            <w:pPr>
              <w:jc w:val="center"/>
              <w:rPr>
                <w:rFonts w:asciiTheme="minorHAnsi" w:hAnsiTheme="minorHAnsi"/>
                <w:b/>
                <w:sz w:val="22"/>
                <w:szCs w:val="22"/>
              </w:rPr>
            </w:pPr>
            <w:r w:rsidRPr="00EC18FF">
              <w:rPr>
                <w:rFonts w:asciiTheme="minorHAnsi" w:hAnsiTheme="minorHAnsi"/>
                <w:b/>
                <w:sz w:val="22"/>
                <w:szCs w:val="22"/>
              </w:rPr>
              <w:t>Info Lit</w:t>
            </w:r>
            <w:r w:rsidR="0043480F" w:rsidRPr="00EC18FF">
              <w:rPr>
                <w:rFonts w:asciiTheme="minorHAnsi" w:hAnsiTheme="minorHAnsi"/>
                <w:b/>
                <w:sz w:val="22"/>
                <w:szCs w:val="22"/>
              </w:rPr>
              <w:t>eracy</w:t>
            </w:r>
          </w:p>
        </w:tc>
        <w:tc>
          <w:tcPr>
            <w:tcW w:w="473" w:type="pct"/>
            <w:shd w:val="clear" w:color="auto" w:fill="D9D9D9" w:themeFill="background1" w:themeFillShade="D9"/>
          </w:tcPr>
          <w:p w14:paraId="7F44842B" w14:textId="77777777" w:rsidR="00DB66D2" w:rsidRPr="00EC18FF" w:rsidRDefault="00DB66D2" w:rsidP="006976EC">
            <w:pPr>
              <w:jc w:val="center"/>
              <w:rPr>
                <w:rFonts w:asciiTheme="minorHAnsi" w:hAnsiTheme="minorHAnsi"/>
                <w:b/>
                <w:sz w:val="22"/>
                <w:szCs w:val="22"/>
              </w:rPr>
            </w:pPr>
            <w:r w:rsidRPr="00EC18FF">
              <w:rPr>
                <w:rFonts w:asciiTheme="minorHAnsi" w:hAnsiTheme="minorHAnsi"/>
                <w:b/>
                <w:sz w:val="22"/>
                <w:szCs w:val="22"/>
              </w:rPr>
              <w:t>Crit</w:t>
            </w:r>
            <w:r w:rsidR="0043480F" w:rsidRPr="00EC18FF">
              <w:rPr>
                <w:rFonts w:asciiTheme="minorHAnsi" w:hAnsiTheme="minorHAnsi"/>
                <w:b/>
                <w:sz w:val="22"/>
                <w:szCs w:val="22"/>
              </w:rPr>
              <w:t>ical</w:t>
            </w:r>
            <w:r w:rsidRPr="00EC18FF">
              <w:rPr>
                <w:rFonts w:asciiTheme="minorHAnsi" w:hAnsiTheme="minorHAnsi"/>
                <w:b/>
                <w:sz w:val="22"/>
                <w:szCs w:val="22"/>
              </w:rPr>
              <w:t xml:space="preserve"> Think</w:t>
            </w:r>
            <w:r w:rsidR="0043480F" w:rsidRPr="00EC18FF">
              <w:rPr>
                <w:rFonts w:asciiTheme="minorHAnsi" w:hAnsiTheme="minorHAnsi"/>
                <w:b/>
                <w:sz w:val="22"/>
                <w:szCs w:val="22"/>
              </w:rPr>
              <w:t>ing</w:t>
            </w:r>
          </w:p>
        </w:tc>
      </w:tr>
      <w:tr w:rsidR="007E595A" w:rsidRPr="006976EC" w14:paraId="6563666A" w14:textId="77777777" w:rsidTr="006976EC">
        <w:tc>
          <w:tcPr>
            <w:tcW w:w="2637" w:type="pct"/>
          </w:tcPr>
          <w:p w14:paraId="501FF9F8" w14:textId="77777777" w:rsidR="007E595A" w:rsidRPr="006976EC" w:rsidRDefault="007E595A" w:rsidP="007E595A">
            <w:pPr>
              <w:rPr>
                <w:rFonts w:asciiTheme="minorHAnsi" w:hAnsiTheme="minorHAnsi"/>
                <w:i/>
                <w:sz w:val="22"/>
                <w:szCs w:val="22"/>
              </w:rPr>
            </w:pPr>
            <w:r w:rsidRPr="006976EC">
              <w:rPr>
                <w:rFonts w:asciiTheme="minorHAnsi" w:hAnsiTheme="minorHAnsi"/>
                <w:i/>
                <w:sz w:val="22"/>
                <w:szCs w:val="22"/>
              </w:rPr>
              <w:t xml:space="preserve">EXAMPLE:  </w:t>
            </w:r>
            <w:r w:rsidR="000979F3" w:rsidRPr="006976EC">
              <w:rPr>
                <w:rFonts w:asciiTheme="minorHAnsi" w:hAnsiTheme="minorHAnsi"/>
                <w:sz w:val="22"/>
                <w:szCs w:val="22"/>
              </w:rPr>
              <w:t>Students will be able to take physical measurements in an experimental laboratory setting and analyze these results to draw conclusions about the physical system under investigation, including whether their data supports or refutes a given physical model.</w:t>
            </w:r>
          </w:p>
        </w:tc>
        <w:tc>
          <w:tcPr>
            <w:tcW w:w="472" w:type="pct"/>
          </w:tcPr>
          <w:p w14:paraId="75C58F30" w14:textId="77777777" w:rsidR="000979F3" w:rsidRPr="00EC18FF" w:rsidRDefault="000979F3" w:rsidP="000979F3">
            <w:pPr>
              <w:jc w:val="center"/>
              <w:rPr>
                <w:rFonts w:asciiTheme="minorHAnsi" w:hAnsiTheme="minorHAnsi"/>
                <w:sz w:val="22"/>
                <w:szCs w:val="22"/>
              </w:rPr>
            </w:pPr>
          </w:p>
          <w:p w14:paraId="37130B17" w14:textId="097EB221" w:rsidR="000979F3" w:rsidRPr="00EC18FF" w:rsidRDefault="00454CF0" w:rsidP="000979F3">
            <w:pPr>
              <w:jc w:val="center"/>
              <w:rPr>
                <w:rFonts w:asciiTheme="minorHAnsi" w:hAnsiTheme="minorHAnsi"/>
                <w:sz w:val="22"/>
                <w:szCs w:val="22"/>
              </w:rPr>
            </w:pPr>
            <w:r w:rsidRPr="00EC18FF">
              <w:rPr>
                <w:rFonts w:asciiTheme="minorHAnsi" w:hAnsiTheme="minorHAnsi"/>
                <w:sz w:val="22"/>
                <w:szCs w:val="22"/>
              </w:rPr>
              <w:t>X</w:t>
            </w:r>
          </w:p>
          <w:p w14:paraId="709D457F" w14:textId="77777777" w:rsidR="007E595A" w:rsidRPr="00EC18FF" w:rsidRDefault="007E595A" w:rsidP="000979F3">
            <w:pPr>
              <w:jc w:val="center"/>
              <w:rPr>
                <w:rFonts w:asciiTheme="minorHAnsi" w:hAnsiTheme="minorHAnsi"/>
                <w:sz w:val="22"/>
                <w:szCs w:val="22"/>
              </w:rPr>
            </w:pPr>
          </w:p>
        </w:tc>
        <w:tc>
          <w:tcPr>
            <w:tcW w:w="472" w:type="pct"/>
          </w:tcPr>
          <w:p w14:paraId="5C8018AA" w14:textId="77777777" w:rsidR="007E595A" w:rsidRPr="00EC18FF" w:rsidRDefault="007E595A" w:rsidP="000979F3">
            <w:pPr>
              <w:jc w:val="center"/>
              <w:rPr>
                <w:rFonts w:asciiTheme="minorHAnsi" w:hAnsiTheme="minorHAnsi"/>
                <w:sz w:val="22"/>
                <w:szCs w:val="22"/>
              </w:rPr>
            </w:pPr>
          </w:p>
        </w:tc>
        <w:tc>
          <w:tcPr>
            <w:tcW w:w="472" w:type="pct"/>
          </w:tcPr>
          <w:p w14:paraId="393F1198" w14:textId="77777777" w:rsidR="000979F3" w:rsidRPr="00EC18FF" w:rsidRDefault="000979F3" w:rsidP="000979F3">
            <w:pPr>
              <w:jc w:val="center"/>
              <w:rPr>
                <w:rFonts w:asciiTheme="minorHAnsi" w:hAnsiTheme="minorHAnsi"/>
                <w:sz w:val="22"/>
                <w:szCs w:val="22"/>
              </w:rPr>
            </w:pPr>
          </w:p>
          <w:p w14:paraId="4392B3E8" w14:textId="5C845F3C" w:rsidR="000979F3" w:rsidRPr="00EC18FF" w:rsidRDefault="00454CF0" w:rsidP="000979F3">
            <w:pPr>
              <w:jc w:val="center"/>
              <w:rPr>
                <w:rFonts w:asciiTheme="minorHAnsi" w:hAnsiTheme="minorHAnsi"/>
                <w:sz w:val="22"/>
                <w:szCs w:val="22"/>
              </w:rPr>
            </w:pPr>
            <w:r w:rsidRPr="00EC18FF">
              <w:rPr>
                <w:rFonts w:asciiTheme="minorHAnsi" w:hAnsiTheme="minorHAnsi"/>
                <w:sz w:val="22"/>
                <w:szCs w:val="22"/>
              </w:rPr>
              <w:t>X</w:t>
            </w:r>
          </w:p>
          <w:p w14:paraId="6E0CB441" w14:textId="77777777" w:rsidR="007E595A" w:rsidRPr="00EC18FF" w:rsidRDefault="007E595A" w:rsidP="000979F3">
            <w:pPr>
              <w:jc w:val="center"/>
              <w:rPr>
                <w:rFonts w:asciiTheme="minorHAnsi" w:hAnsiTheme="minorHAnsi"/>
                <w:sz w:val="22"/>
                <w:szCs w:val="22"/>
              </w:rPr>
            </w:pPr>
          </w:p>
        </w:tc>
        <w:tc>
          <w:tcPr>
            <w:tcW w:w="472" w:type="pct"/>
          </w:tcPr>
          <w:p w14:paraId="786C0DCE" w14:textId="77777777" w:rsidR="007E595A" w:rsidRPr="00EC18FF" w:rsidRDefault="007E595A" w:rsidP="000979F3">
            <w:pPr>
              <w:jc w:val="center"/>
              <w:rPr>
                <w:rFonts w:asciiTheme="minorHAnsi" w:hAnsiTheme="minorHAnsi"/>
                <w:sz w:val="22"/>
                <w:szCs w:val="22"/>
              </w:rPr>
            </w:pPr>
          </w:p>
        </w:tc>
        <w:tc>
          <w:tcPr>
            <w:tcW w:w="473" w:type="pct"/>
          </w:tcPr>
          <w:p w14:paraId="645AA320" w14:textId="77777777" w:rsidR="000979F3" w:rsidRPr="00EC18FF" w:rsidRDefault="000979F3" w:rsidP="000979F3">
            <w:pPr>
              <w:jc w:val="center"/>
              <w:rPr>
                <w:rFonts w:asciiTheme="minorHAnsi" w:hAnsiTheme="minorHAnsi"/>
                <w:sz w:val="22"/>
                <w:szCs w:val="22"/>
              </w:rPr>
            </w:pPr>
          </w:p>
          <w:p w14:paraId="0430F63E" w14:textId="5D466EAE" w:rsidR="007E595A" w:rsidRPr="00EC18FF" w:rsidRDefault="00454CF0" w:rsidP="000979F3">
            <w:pPr>
              <w:jc w:val="center"/>
              <w:rPr>
                <w:rFonts w:asciiTheme="minorHAnsi" w:hAnsiTheme="minorHAnsi"/>
                <w:sz w:val="22"/>
                <w:szCs w:val="22"/>
              </w:rPr>
            </w:pPr>
            <w:r w:rsidRPr="00EC18FF">
              <w:rPr>
                <w:rFonts w:asciiTheme="minorHAnsi" w:hAnsiTheme="minorHAnsi"/>
                <w:sz w:val="22"/>
                <w:szCs w:val="22"/>
              </w:rPr>
              <w:t>X</w:t>
            </w:r>
          </w:p>
        </w:tc>
      </w:tr>
      <w:tr w:rsidR="00DB66D2" w:rsidRPr="006976EC" w14:paraId="16007D97" w14:textId="77777777" w:rsidTr="006976EC">
        <w:tc>
          <w:tcPr>
            <w:tcW w:w="2637" w:type="pct"/>
          </w:tcPr>
          <w:p w14:paraId="315CCBB2" w14:textId="77777777" w:rsidR="00DB66D2" w:rsidRPr="009A2090" w:rsidRDefault="00DB66D2" w:rsidP="006976EC">
            <w:pPr>
              <w:pStyle w:val="ListParagraph"/>
              <w:numPr>
                <w:ilvl w:val="0"/>
                <w:numId w:val="6"/>
              </w:numPr>
              <w:spacing w:after="0" w:line="240" w:lineRule="auto"/>
              <w:ind w:left="360"/>
              <w:rPr>
                <w:rFonts w:asciiTheme="minorHAnsi" w:hAnsiTheme="minorHAnsi"/>
              </w:rPr>
            </w:pPr>
          </w:p>
        </w:tc>
        <w:tc>
          <w:tcPr>
            <w:tcW w:w="472" w:type="pct"/>
          </w:tcPr>
          <w:p w14:paraId="4FFF47AD" w14:textId="77777777" w:rsidR="00DB66D2" w:rsidRPr="009A2090" w:rsidRDefault="00DB66D2" w:rsidP="006976EC">
            <w:pPr>
              <w:rPr>
                <w:rFonts w:asciiTheme="minorHAnsi" w:hAnsiTheme="minorHAnsi"/>
                <w:sz w:val="22"/>
                <w:szCs w:val="22"/>
              </w:rPr>
            </w:pPr>
          </w:p>
        </w:tc>
        <w:tc>
          <w:tcPr>
            <w:tcW w:w="472" w:type="pct"/>
          </w:tcPr>
          <w:p w14:paraId="0F6D93CA" w14:textId="77777777" w:rsidR="00DB66D2" w:rsidRPr="009A2090" w:rsidRDefault="00DB66D2" w:rsidP="006976EC">
            <w:pPr>
              <w:rPr>
                <w:rFonts w:asciiTheme="minorHAnsi" w:hAnsiTheme="minorHAnsi"/>
                <w:sz w:val="22"/>
                <w:szCs w:val="22"/>
              </w:rPr>
            </w:pPr>
          </w:p>
        </w:tc>
        <w:tc>
          <w:tcPr>
            <w:tcW w:w="472" w:type="pct"/>
          </w:tcPr>
          <w:p w14:paraId="79CB5AFC" w14:textId="77777777" w:rsidR="00DB66D2" w:rsidRPr="009A2090" w:rsidRDefault="00DB66D2" w:rsidP="006976EC">
            <w:pPr>
              <w:rPr>
                <w:rFonts w:asciiTheme="minorHAnsi" w:hAnsiTheme="minorHAnsi"/>
                <w:sz w:val="22"/>
                <w:szCs w:val="22"/>
              </w:rPr>
            </w:pPr>
          </w:p>
        </w:tc>
        <w:tc>
          <w:tcPr>
            <w:tcW w:w="472" w:type="pct"/>
          </w:tcPr>
          <w:p w14:paraId="096E7501" w14:textId="77777777" w:rsidR="00DB66D2" w:rsidRPr="009A2090" w:rsidRDefault="00DB66D2" w:rsidP="006976EC">
            <w:pPr>
              <w:rPr>
                <w:rFonts w:asciiTheme="minorHAnsi" w:hAnsiTheme="minorHAnsi"/>
                <w:sz w:val="22"/>
                <w:szCs w:val="22"/>
              </w:rPr>
            </w:pPr>
          </w:p>
        </w:tc>
        <w:tc>
          <w:tcPr>
            <w:tcW w:w="473" w:type="pct"/>
          </w:tcPr>
          <w:p w14:paraId="6D8B59CA" w14:textId="77777777" w:rsidR="00DB66D2" w:rsidRPr="009A2090" w:rsidRDefault="00DB66D2" w:rsidP="006976EC">
            <w:pPr>
              <w:rPr>
                <w:rFonts w:asciiTheme="minorHAnsi" w:hAnsiTheme="minorHAnsi"/>
                <w:sz w:val="22"/>
                <w:szCs w:val="22"/>
              </w:rPr>
            </w:pPr>
          </w:p>
        </w:tc>
      </w:tr>
      <w:tr w:rsidR="00DB66D2" w:rsidRPr="006976EC" w14:paraId="30019C57" w14:textId="77777777" w:rsidTr="006976EC">
        <w:tc>
          <w:tcPr>
            <w:tcW w:w="2637" w:type="pct"/>
          </w:tcPr>
          <w:p w14:paraId="2BDED037" w14:textId="77777777" w:rsidR="00DB66D2" w:rsidRPr="009A2090" w:rsidRDefault="00DB66D2" w:rsidP="006976EC">
            <w:pPr>
              <w:pStyle w:val="ListParagraph"/>
              <w:numPr>
                <w:ilvl w:val="0"/>
                <w:numId w:val="6"/>
              </w:numPr>
              <w:spacing w:after="0" w:line="240" w:lineRule="auto"/>
              <w:ind w:left="360"/>
              <w:rPr>
                <w:rFonts w:asciiTheme="minorHAnsi" w:hAnsiTheme="minorHAnsi"/>
              </w:rPr>
            </w:pPr>
          </w:p>
        </w:tc>
        <w:tc>
          <w:tcPr>
            <w:tcW w:w="472" w:type="pct"/>
          </w:tcPr>
          <w:p w14:paraId="1DE696F7" w14:textId="77777777" w:rsidR="00DB66D2" w:rsidRPr="009A2090" w:rsidRDefault="00DB66D2" w:rsidP="006976EC">
            <w:pPr>
              <w:rPr>
                <w:rFonts w:asciiTheme="minorHAnsi" w:hAnsiTheme="minorHAnsi"/>
                <w:sz w:val="22"/>
                <w:szCs w:val="22"/>
              </w:rPr>
            </w:pPr>
          </w:p>
        </w:tc>
        <w:tc>
          <w:tcPr>
            <w:tcW w:w="472" w:type="pct"/>
          </w:tcPr>
          <w:p w14:paraId="323A320F" w14:textId="77777777" w:rsidR="00DB66D2" w:rsidRPr="009A2090" w:rsidRDefault="00DB66D2" w:rsidP="006976EC">
            <w:pPr>
              <w:rPr>
                <w:rFonts w:asciiTheme="minorHAnsi" w:hAnsiTheme="minorHAnsi"/>
                <w:sz w:val="22"/>
                <w:szCs w:val="22"/>
              </w:rPr>
            </w:pPr>
          </w:p>
        </w:tc>
        <w:tc>
          <w:tcPr>
            <w:tcW w:w="472" w:type="pct"/>
          </w:tcPr>
          <w:p w14:paraId="7D9F495B" w14:textId="77777777" w:rsidR="00DB66D2" w:rsidRPr="009A2090" w:rsidRDefault="00DB66D2" w:rsidP="006976EC">
            <w:pPr>
              <w:rPr>
                <w:rFonts w:asciiTheme="minorHAnsi" w:hAnsiTheme="minorHAnsi"/>
                <w:sz w:val="22"/>
                <w:szCs w:val="22"/>
              </w:rPr>
            </w:pPr>
          </w:p>
        </w:tc>
        <w:tc>
          <w:tcPr>
            <w:tcW w:w="472" w:type="pct"/>
          </w:tcPr>
          <w:p w14:paraId="62CE1514" w14:textId="77777777" w:rsidR="00DB66D2" w:rsidRPr="009A2090" w:rsidRDefault="00DB66D2" w:rsidP="006976EC">
            <w:pPr>
              <w:rPr>
                <w:rFonts w:asciiTheme="minorHAnsi" w:hAnsiTheme="minorHAnsi"/>
                <w:sz w:val="22"/>
                <w:szCs w:val="22"/>
              </w:rPr>
            </w:pPr>
          </w:p>
        </w:tc>
        <w:tc>
          <w:tcPr>
            <w:tcW w:w="473" w:type="pct"/>
          </w:tcPr>
          <w:p w14:paraId="170B8532" w14:textId="77777777" w:rsidR="00DB66D2" w:rsidRPr="009A2090" w:rsidRDefault="00DB66D2" w:rsidP="006976EC">
            <w:pPr>
              <w:rPr>
                <w:rFonts w:asciiTheme="minorHAnsi" w:hAnsiTheme="minorHAnsi"/>
                <w:sz w:val="22"/>
                <w:szCs w:val="22"/>
              </w:rPr>
            </w:pPr>
          </w:p>
        </w:tc>
      </w:tr>
      <w:tr w:rsidR="00DB66D2" w:rsidRPr="006976EC" w14:paraId="6961317B" w14:textId="77777777" w:rsidTr="006976EC">
        <w:tc>
          <w:tcPr>
            <w:tcW w:w="2637" w:type="pct"/>
          </w:tcPr>
          <w:p w14:paraId="48D792E4" w14:textId="77777777" w:rsidR="00DB66D2" w:rsidRPr="009A2090" w:rsidRDefault="00DB66D2" w:rsidP="006976EC">
            <w:pPr>
              <w:pStyle w:val="ListParagraph"/>
              <w:numPr>
                <w:ilvl w:val="0"/>
                <w:numId w:val="6"/>
              </w:numPr>
              <w:spacing w:after="0" w:line="240" w:lineRule="auto"/>
              <w:ind w:left="360"/>
              <w:rPr>
                <w:rFonts w:asciiTheme="minorHAnsi" w:hAnsiTheme="minorHAnsi"/>
                <w:sz w:val="24"/>
                <w:szCs w:val="24"/>
              </w:rPr>
            </w:pPr>
          </w:p>
        </w:tc>
        <w:tc>
          <w:tcPr>
            <w:tcW w:w="472" w:type="pct"/>
          </w:tcPr>
          <w:p w14:paraId="112B1424" w14:textId="77777777" w:rsidR="00DB66D2" w:rsidRPr="009A2090" w:rsidRDefault="00DB66D2" w:rsidP="006976EC">
            <w:pPr>
              <w:rPr>
                <w:rFonts w:asciiTheme="minorHAnsi" w:hAnsiTheme="minorHAnsi"/>
              </w:rPr>
            </w:pPr>
          </w:p>
        </w:tc>
        <w:tc>
          <w:tcPr>
            <w:tcW w:w="472" w:type="pct"/>
          </w:tcPr>
          <w:p w14:paraId="3CB05E5A" w14:textId="77777777" w:rsidR="00DB66D2" w:rsidRPr="009A2090" w:rsidRDefault="00DB66D2" w:rsidP="006976EC">
            <w:pPr>
              <w:rPr>
                <w:rFonts w:asciiTheme="minorHAnsi" w:hAnsiTheme="minorHAnsi"/>
              </w:rPr>
            </w:pPr>
          </w:p>
        </w:tc>
        <w:tc>
          <w:tcPr>
            <w:tcW w:w="472" w:type="pct"/>
          </w:tcPr>
          <w:p w14:paraId="55208227" w14:textId="77777777" w:rsidR="00DB66D2" w:rsidRPr="009A2090" w:rsidRDefault="00DB66D2" w:rsidP="006976EC">
            <w:pPr>
              <w:rPr>
                <w:rFonts w:asciiTheme="minorHAnsi" w:hAnsiTheme="minorHAnsi"/>
              </w:rPr>
            </w:pPr>
          </w:p>
        </w:tc>
        <w:tc>
          <w:tcPr>
            <w:tcW w:w="472" w:type="pct"/>
          </w:tcPr>
          <w:p w14:paraId="5B2DFBBE" w14:textId="77777777" w:rsidR="00DB66D2" w:rsidRPr="009A2090" w:rsidRDefault="00DB66D2" w:rsidP="006976EC">
            <w:pPr>
              <w:rPr>
                <w:rFonts w:asciiTheme="minorHAnsi" w:hAnsiTheme="minorHAnsi"/>
              </w:rPr>
            </w:pPr>
          </w:p>
        </w:tc>
        <w:tc>
          <w:tcPr>
            <w:tcW w:w="473" w:type="pct"/>
          </w:tcPr>
          <w:p w14:paraId="0E1F7F3E" w14:textId="77777777" w:rsidR="00DB66D2" w:rsidRPr="009A2090" w:rsidRDefault="00DB66D2" w:rsidP="006976EC">
            <w:pPr>
              <w:rPr>
                <w:rFonts w:asciiTheme="minorHAnsi" w:hAnsiTheme="minorHAnsi"/>
              </w:rPr>
            </w:pPr>
          </w:p>
        </w:tc>
      </w:tr>
      <w:tr w:rsidR="00DB66D2" w:rsidRPr="006976EC" w14:paraId="798F7D7C" w14:textId="77777777" w:rsidTr="006976EC">
        <w:tc>
          <w:tcPr>
            <w:tcW w:w="2637" w:type="pct"/>
          </w:tcPr>
          <w:p w14:paraId="50B43238" w14:textId="77777777" w:rsidR="00DB66D2" w:rsidRPr="009A2090" w:rsidRDefault="00DB66D2" w:rsidP="006976EC">
            <w:pPr>
              <w:pStyle w:val="ListParagraph"/>
              <w:numPr>
                <w:ilvl w:val="0"/>
                <w:numId w:val="6"/>
              </w:numPr>
              <w:spacing w:after="0" w:line="240" w:lineRule="auto"/>
              <w:ind w:left="360"/>
              <w:rPr>
                <w:rFonts w:asciiTheme="minorHAnsi" w:hAnsiTheme="minorHAnsi"/>
              </w:rPr>
            </w:pPr>
          </w:p>
        </w:tc>
        <w:tc>
          <w:tcPr>
            <w:tcW w:w="472" w:type="pct"/>
          </w:tcPr>
          <w:p w14:paraId="2BF775D2" w14:textId="77777777" w:rsidR="00DB66D2" w:rsidRPr="009A2090" w:rsidRDefault="00DB66D2" w:rsidP="006976EC">
            <w:pPr>
              <w:rPr>
                <w:rFonts w:asciiTheme="minorHAnsi" w:hAnsiTheme="minorHAnsi"/>
                <w:sz w:val="22"/>
                <w:szCs w:val="22"/>
              </w:rPr>
            </w:pPr>
          </w:p>
        </w:tc>
        <w:tc>
          <w:tcPr>
            <w:tcW w:w="472" w:type="pct"/>
          </w:tcPr>
          <w:p w14:paraId="4F6FCD35" w14:textId="77777777" w:rsidR="00DB66D2" w:rsidRPr="009A2090" w:rsidRDefault="00DB66D2" w:rsidP="006976EC">
            <w:pPr>
              <w:rPr>
                <w:rFonts w:asciiTheme="minorHAnsi" w:hAnsiTheme="minorHAnsi"/>
                <w:sz w:val="22"/>
                <w:szCs w:val="22"/>
              </w:rPr>
            </w:pPr>
          </w:p>
        </w:tc>
        <w:tc>
          <w:tcPr>
            <w:tcW w:w="472" w:type="pct"/>
          </w:tcPr>
          <w:p w14:paraId="0F2054E1" w14:textId="77777777" w:rsidR="00DB66D2" w:rsidRPr="009A2090" w:rsidRDefault="00DB66D2" w:rsidP="006976EC">
            <w:pPr>
              <w:rPr>
                <w:rFonts w:asciiTheme="minorHAnsi" w:hAnsiTheme="minorHAnsi"/>
                <w:sz w:val="22"/>
                <w:szCs w:val="22"/>
              </w:rPr>
            </w:pPr>
          </w:p>
        </w:tc>
        <w:tc>
          <w:tcPr>
            <w:tcW w:w="472" w:type="pct"/>
          </w:tcPr>
          <w:p w14:paraId="6665016B" w14:textId="77777777" w:rsidR="00DB66D2" w:rsidRPr="009A2090" w:rsidRDefault="00DB66D2" w:rsidP="006976EC">
            <w:pPr>
              <w:rPr>
                <w:rFonts w:asciiTheme="minorHAnsi" w:hAnsiTheme="minorHAnsi"/>
                <w:sz w:val="22"/>
                <w:szCs w:val="22"/>
              </w:rPr>
            </w:pPr>
          </w:p>
        </w:tc>
        <w:tc>
          <w:tcPr>
            <w:tcW w:w="473" w:type="pct"/>
          </w:tcPr>
          <w:p w14:paraId="4BF4633A" w14:textId="77777777" w:rsidR="00DB66D2" w:rsidRPr="009A2090" w:rsidRDefault="00DB66D2" w:rsidP="006976EC">
            <w:pPr>
              <w:rPr>
                <w:rFonts w:asciiTheme="minorHAnsi" w:hAnsiTheme="minorHAnsi"/>
                <w:sz w:val="22"/>
                <w:szCs w:val="22"/>
              </w:rPr>
            </w:pPr>
          </w:p>
        </w:tc>
      </w:tr>
      <w:tr w:rsidR="00DB66D2" w:rsidRPr="006976EC" w14:paraId="5D1624F6" w14:textId="77777777" w:rsidTr="006976EC">
        <w:tc>
          <w:tcPr>
            <w:tcW w:w="2637" w:type="pct"/>
          </w:tcPr>
          <w:p w14:paraId="10CE00F3" w14:textId="77777777" w:rsidR="00DB66D2" w:rsidRPr="009A2090" w:rsidRDefault="00DB66D2" w:rsidP="006976EC">
            <w:pPr>
              <w:pStyle w:val="ListParagraph"/>
              <w:numPr>
                <w:ilvl w:val="0"/>
                <w:numId w:val="6"/>
              </w:numPr>
              <w:spacing w:after="0" w:line="240" w:lineRule="auto"/>
              <w:ind w:left="360"/>
              <w:rPr>
                <w:rFonts w:asciiTheme="minorHAnsi" w:hAnsiTheme="minorHAnsi"/>
              </w:rPr>
            </w:pPr>
          </w:p>
        </w:tc>
        <w:tc>
          <w:tcPr>
            <w:tcW w:w="472" w:type="pct"/>
          </w:tcPr>
          <w:p w14:paraId="4A072A57" w14:textId="77777777" w:rsidR="00DB66D2" w:rsidRPr="009A2090" w:rsidRDefault="00DB66D2" w:rsidP="006976EC">
            <w:pPr>
              <w:rPr>
                <w:rFonts w:asciiTheme="minorHAnsi" w:hAnsiTheme="minorHAnsi"/>
                <w:sz w:val="22"/>
                <w:szCs w:val="22"/>
              </w:rPr>
            </w:pPr>
          </w:p>
        </w:tc>
        <w:tc>
          <w:tcPr>
            <w:tcW w:w="472" w:type="pct"/>
          </w:tcPr>
          <w:p w14:paraId="0FF03110" w14:textId="77777777" w:rsidR="00DB66D2" w:rsidRPr="009A2090" w:rsidRDefault="00DB66D2" w:rsidP="006976EC">
            <w:pPr>
              <w:rPr>
                <w:rFonts w:asciiTheme="minorHAnsi" w:hAnsiTheme="minorHAnsi"/>
                <w:sz w:val="22"/>
                <w:szCs w:val="22"/>
              </w:rPr>
            </w:pPr>
          </w:p>
        </w:tc>
        <w:tc>
          <w:tcPr>
            <w:tcW w:w="472" w:type="pct"/>
          </w:tcPr>
          <w:p w14:paraId="0C96E40B" w14:textId="77777777" w:rsidR="00DB66D2" w:rsidRPr="009A2090" w:rsidRDefault="00DB66D2" w:rsidP="006976EC">
            <w:pPr>
              <w:rPr>
                <w:rFonts w:asciiTheme="minorHAnsi" w:hAnsiTheme="minorHAnsi"/>
                <w:sz w:val="22"/>
                <w:szCs w:val="22"/>
              </w:rPr>
            </w:pPr>
          </w:p>
        </w:tc>
        <w:tc>
          <w:tcPr>
            <w:tcW w:w="472" w:type="pct"/>
          </w:tcPr>
          <w:p w14:paraId="13B73A70" w14:textId="77777777" w:rsidR="00DB66D2" w:rsidRPr="009A2090" w:rsidRDefault="00DB66D2" w:rsidP="006976EC">
            <w:pPr>
              <w:rPr>
                <w:rFonts w:asciiTheme="minorHAnsi" w:hAnsiTheme="minorHAnsi"/>
                <w:sz w:val="22"/>
                <w:szCs w:val="22"/>
              </w:rPr>
            </w:pPr>
          </w:p>
        </w:tc>
        <w:tc>
          <w:tcPr>
            <w:tcW w:w="473" w:type="pct"/>
          </w:tcPr>
          <w:p w14:paraId="77499641" w14:textId="77777777" w:rsidR="00DB66D2" w:rsidRPr="009A2090" w:rsidRDefault="00DB66D2" w:rsidP="006976EC">
            <w:pPr>
              <w:rPr>
                <w:rFonts w:asciiTheme="minorHAnsi" w:hAnsiTheme="minorHAnsi"/>
                <w:sz w:val="22"/>
                <w:szCs w:val="22"/>
              </w:rPr>
            </w:pPr>
          </w:p>
        </w:tc>
      </w:tr>
    </w:tbl>
    <w:p w14:paraId="3594DA31" w14:textId="77777777" w:rsidR="00DB66D2" w:rsidRPr="009A2090" w:rsidRDefault="00DB66D2">
      <w:pPr>
        <w:rPr>
          <w:rFonts w:asciiTheme="minorHAnsi" w:hAnsiTheme="minorHAnsi" w:cstheme="minorHAnsi"/>
          <w:b/>
          <w:sz w:val="22"/>
          <w:szCs w:val="22"/>
        </w:rPr>
      </w:pPr>
    </w:p>
    <w:p w14:paraId="2A836810" w14:textId="2431EA90" w:rsidR="00DB66D2" w:rsidRPr="006976EC" w:rsidRDefault="00DB66D2">
      <w:pPr>
        <w:rPr>
          <w:rFonts w:asciiTheme="minorHAnsi" w:hAnsiTheme="minorHAnsi" w:cstheme="minorHAnsi"/>
          <w:b/>
          <w:sz w:val="22"/>
          <w:szCs w:val="22"/>
        </w:rPr>
      </w:pPr>
      <w:r w:rsidRPr="006976EC">
        <w:rPr>
          <w:rFonts w:asciiTheme="minorHAnsi" w:hAnsiTheme="minorHAnsi" w:cstheme="minorHAnsi"/>
          <w:b/>
          <w:sz w:val="22"/>
          <w:szCs w:val="22"/>
        </w:rPr>
        <w:t xml:space="preserve">Please </w:t>
      </w:r>
      <w:r w:rsidR="006049A0">
        <w:rPr>
          <w:rFonts w:asciiTheme="minorHAnsi" w:hAnsiTheme="minorHAnsi" w:cstheme="minorHAnsi"/>
          <w:b/>
          <w:sz w:val="22"/>
          <w:szCs w:val="22"/>
        </w:rPr>
        <w:t>note</w:t>
      </w:r>
      <w:r w:rsidRPr="006976EC">
        <w:rPr>
          <w:rFonts w:asciiTheme="minorHAnsi" w:hAnsiTheme="minorHAnsi" w:cstheme="minorHAnsi"/>
          <w:b/>
          <w:sz w:val="22"/>
          <w:szCs w:val="22"/>
        </w:rPr>
        <w:t xml:space="preserve"> any concerns, questions, or challenges that emerged from this process. </w:t>
      </w:r>
      <w:r w:rsidRPr="006976EC">
        <w:rPr>
          <w:rFonts w:asciiTheme="minorHAnsi" w:hAnsiTheme="minorHAnsi" w:cstheme="minorHAnsi"/>
          <w:b/>
          <w:sz w:val="22"/>
          <w:szCs w:val="22"/>
        </w:rPr>
        <w:br w:type="page"/>
      </w:r>
    </w:p>
    <w:p w14:paraId="0E3BF4A0" w14:textId="77777777" w:rsidR="00DB66D2" w:rsidRPr="00763769" w:rsidRDefault="00DB66D2">
      <w:pPr>
        <w:rPr>
          <w:rFonts w:asciiTheme="minorHAnsi" w:hAnsiTheme="minorHAnsi" w:cstheme="minorHAnsi"/>
          <w:b/>
          <w:sz w:val="22"/>
          <w:szCs w:val="22"/>
        </w:rPr>
      </w:pPr>
    </w:p>
    <w:p w14:paraId="2D244431" w14:textId="0C2E238C" w:rsidR="00A672B8" w:rsidRPr="00763769" w:rsidRDefault="00E40736">
      <w:pPr>
        <w:rPr>
          <w:rFonts w:asciiTheme="minorHAnsi" w:hAnsiTheme="minorHAnsi" w:cstheme="minorHAnsi"/>
          <w:b/>
          <w:sz w:val="22"/>
          <w:szCs w:val="22"/>
        </w:rPr>
      </w:pPr>
      <w:r w:rsidRPr="00763769">
        <w:rPr>
          <w:rFonts w:asciiTheme="minorHAnsi" w:hAnsiTheme="minorHAnsi" w:cstheme="minorHAnsi"/>
          <w:b/>
          <w:sz w:val="22"/>
          <w:szCs w:val="22"/>
        </w:rPr>
        <w:t>Part I</w:t>
      </w:r>
      <w:r w:rsidR="00393970" w:rsidRPr="00763769">
        <w:rPr>
          <w:rFonts w:asciiTheme="minorHAnsi" w:hAnsiTheme="minorHAnsi" w:cstheme="minorHAnsi"/>
          <w:b/>
          <w:sz w:val="22"/>
          <w:szCs w:val="22"/>
        </w:rPr>
        <w:t>I</w:t>
      </w:r>
      <w:r w:rsidRPr="00763769">
        <w:rPr>
          <w:rFonts w:asciiTheme="minorHAnsi" w:hAnsiTheme="minorHAnsi" w:cstheme="minorHAnsi"/>
          <w:b/>
          <w:sz w:val="22"/>
          <w:szCs w:val="22"/>
        </w:rPr>
        <w:t xml:space="preserve">: </w:t>
      </w:r>
      <w:r w:rsidR="00C907FF" w:rsidRPr="00763769">
        <w:rPr>
          <w:rFonts w:asciiTheme="minorHAnsi" w:hAnsiTheme="minorHAnsi" w:cstheme="minorHAnsi"/>
          <w:b/>
          <w:sz w:val="22"/>
          <w:szCs w:val="22"/>
        </w:rPr>
        <w:t>Develop</w:t>
      </w:r>
      <w:r w:rsidR="006976EC">
        <w:rPr>
          <w:rFonts w:asciiTheme="minorHAnsi" w:hAnsiTheme="minorHAnsi" w:cstheme="minorHAnsi"/>
          <w:b/>
          <w:sz w:val="22"/>
          <w:szCs w:val="22"/>
        </w:rPr>
        <w:t xml:space="preserve">/Refine </w:t>
      </w:r>
      <w:r w:rsidR="00C907FF" w:rsidRPr="00763769">
        <w:rPr>
          <w:rFonts w:asciiTheme="minorHAnsi" w:hAnsiTheme="minorHAnsi" w:cstheme="minorHAnsi"/>
          <w:b/>
          <w:sz w:val="22"/>
          <w:szCs w:val="22"/>
        </w:rPr>
        <w:t xml:space="preserve">Program </w:t>
      </w:r>
      <w:r w:rsidR="003A62F9" w:rsidRPr="00763769">
        <w:rPr>
          <w:rFonts w:asciiTheme="minorHAnsi" w:hAnsiTheme="minorHAnsi" w:cstheme="minorHAnsi"/>
          <w:b/>
          <w:sz w:val="22"/>
          <w:szCs w:val="22"/>
        </w:rPr>
        <w:t xml:space="preserve">Assessment Plan </w:t>
      </w:r>
    </w:p>
    <w:p w14:paraId="3CEDF031" w14:textId="77777777" w:rsidR="003A62F9" w:rsidRPr="00763769" w:rsidRDefault="003A62F9">
      <w:pPr>
        <w:rPr>
          <w:rFonts w:asciiTheme="minorHAnsi" w:hAnsiTheme="minorHAnsi" w:cstheme="minorHAnsi"/>
          <w:b/>
          <w:sz w:val="22"/>
          <w:szCs w:val="22"/>
        </w:rPr>
      </w:pPr>
    </w:p>
    <w:p w14:paraId="25C13D6D" w14:textId="31D5F5F4" w:rsidR="003A62F9" w:rsidRPr="006976EC" w:rsidRDefault="003A62F9" w:rsidP="003A62F9">
      <w:pPr>
        <w:pStyle w:val="ListParagraph"/>
        <w:ind w:left="0"/>
        <w:rPr>
          <w:rFonts w:asciiTheme="minorHAnsi" w:hAnsiTheme="minorHAnsi" w:cstheme="minorHAnsi"/>
        </w:rPr>
      </w:pPr>
      <w:r w:rsidRPr="006976EC">
        <w:rPr>
          <w:rFonts w:asciiTheme="minorHAnsi" w:hAnsiTheme="minorHAnsi" w:cstheme="minorHAnsi"/>
        </w:rPr>
        <w:t>The Competencies will be assessed</w:t>
      </w:r>
      <w:r w:rsidR="00E44397" w:rsidRPr="006976EC">
        <w:rPr>
          <w:rFonts w:asciiTheme="minorHAnsi" w:hAnsiTheme="minorHAnsi" w:cstheme="minorHAnsi"/>
        </w:rPr>
        <w:t xml:space="preserve"> and reported</w:t>
      </w:r>
      <w:r w:rsidR="00566DF2" w:rsidRPr="006976EC">
        <w:rPr>
          <w:rFonts w:asciiTheme="minorHAnsi" w:hAnsiTheme="minorHAnsi" w:cstheme="minorHAnsi"/>
        </w:rPr>
        <w:t xml:space="preserve"> as part of the</w:t>
      </w:r>
      <w:r w:rsidRPr="006976EC">
        <w:rPr>
          <w:rFonts w:asciiTheme="minorHAnsi" w:hAnsiTheme="minorHAnsi" w:cstheme="minorHAnsi"/>
        </w:rPr>
        <w:t xml:space="preserve"> assessment of the related Program Learning Outcome.</w:t>
      </w:r>
      <w:r w:rsidR="00E44397" w:rsidRPr="006976EC">
        <w:rPr>
          <w:rFonts w:asciiTheme="minorHAnsi" w:hAnsiTheme="minorHAnsi" w:cstheme="minorHAnsi"/>
        </w:rPr>
        <w:t xml:space="preserve"> In this light, the table </w:t>
      </w:r>
      <w:r w:rsidR="00586E00" w:rsidRPr="006976EC">
        <w:rPr>
          <w:rFonts w:asciiTheme="minorHAnsi" w:hAnsiTheme="minorHAnsi" w:cstheme="minorHAnsi"/>
        </w:rPr>
        <w:t xml:space="preserve">that </w:t>
      </w:r>
      <w:r w:rsidR="00454CF0" w:rsidRPr="006976EC">
        <w:rPr>
          <w:rFonts w:asciiTheme="minorHAnsi" w:hAnsiTheme="minorHAnsi" w:cstheme="minorHAnsi"/>
        </w:rPr>
        <w:t xml:space="preserve">appears on the next page </w:t>
      </w:r>
      <w:r w:rsidR="00E44397" w:rsidRPr="006976EC">
        <w:rPr>
          <w:rFonts w:asciiTheme="minorHAnsi" w:hAnsiTheme="minorHAnsi" w:cstheme="minorHAnsi"/>
        </w:rPr>
        <w:t xml:space="preserve">is a tool to support </w:t>
      </w:r>
      <w:r w:rsidR="0032413D" w:rsidRPr="006976EC">
        <w:rPr>
          <w:rFonts w:asciiTheme="minorHAnsi" w:hAnsiTheme="minorHAnsi" w:cstheme="minorHAnsi"/>
        </w:rPr>
        <w:t xml:space="preserve">and/or to summarize PLO (and </w:t>
      </w:r>
      <w:r w:rsidR="00586E00" w:rsidRPr="006976EC">
        <w:rPr>
          <w:rFonts w:asciiTheme="minorHAnsi" w:hAnsiTheme="minorHAnsi" w:cstheme="minorHAnsi"/>
        </w:rPr>
        <w:t xml:space="preserve">related </w:t>
      </w:r>
      <w:r w:rsidR="0032413D" w:rsidRPr="006976EC">
        <w:rPr>
          <w:rFonts w:asciiTheme="minorHAnsi" w:hAnsiTheme="minorHAnsi" w:cstheme="minorHAnsi"/>
        </w:rPr>
        <w:t xml:space="preserve">Competency) </w:t>
      </w:r>
      <w:r w:rsidR="00E44397" w:rsidRPr="006976EC">
        <w:rPr>
          <w:rFonts w:asciiTheme="minorHAnsi" w:hAnsiTheme="minorHAnsi" w:cstheme="minorHAnsi"/>
        </w:rPr>
        <w:t xml:space="preserve">assessment planning.  As the program </w:t>
      </w:r>
      <w:r w:rsidR="00566DF2" w:rsidRPr="006976EC">
        <w:rPr>
          <w:rFonts w:asciiTheme="minorHAnsi" w:hAnsiTheme="minorHAnsi" w:cstheme="minorHAnsi"/>
        </w:rPr>
        <w:t>completes its</w:t>
      </w:r>
      <w:r w:rsidR="00E44397" w:rsidRPr="006976EC">
        <w:rPr>
          <w:rFonts w:asciiTheme="minorHAnsi" w:hAnsiTheme="minorHAnsi" w:cstheme="minorHAnsi"/>
        </w:rPr>
        <w:t xml:space="preserve"> plan, please keep in mind</w:t>
      </w:r>
    </w:p>
    <w:p w14:paraId="28F67516" w14:textId="77777777" w:rsidR="0032413D" w:rsidRPr="006976EC" w:rsidRDefault="0032413D" w:rsidP="003A62F9">
      <w:pPr>
        <w:pStyle w:val="ListParagraph"/>
        <w:ind w:left="0"/>
        <w:rPr>
          <w:rFonts w:asciiTheme="minorHAnsi" w:hAnsiTheme="minorHAnsi" w:cstheme="minorHAnsi"/>
        </w:rPr>
      </w:pPr>
    </w:p>
    <w:p w14:paraId="6670B88A" w14:textId="4515BE5F" w:rsidR="00267DEE" w:rsidRPr="006976EC" w:rsidRDefault="00E44397" w:rsidP="006976EC">
      <w:pPr>
        <w:pStyle w:val="ListParagraph"/>
        <w:numPr>
          <w:ilvl w:val="0"/>
          <w:numId w:val="15"/>
        </w:numPr>
        <w:contextualSpacing w:val="0"/>
        <w:rPr>
          <w:rFonts w:asciiTheme="minorHAnsi" w:hAnsiTheme="minorHAnsi" w:cstheme="minorHAnsi"/>
        </w:rPr>
      </w:pPr>
      <w:r w:rsidRPr="006976EC">
        <w:rPr>
          <w:rFonts w:asciiTheme="minorHAnsi" w:hAnsiTheme="minorHAnsi" w:cstheme="minorHAnsi"/>
          <w:b/>
        </w:rPr>
        <w:t xml:space="preserve">Evidence of student learning </w:t>
      </w:r>
      <w:r w:rsidR="00566DF2" w:rsidRPr="006976EC">
        <w:rPr>
          <w:rFonts w:asciiTheme="minorHAnsi" w:hAnsiTheme="minorHAnsi" w:cstheme="minorHAnsi"/>
          <w:b/>
        </w:rPr>
        <w:t>needs to</w:t>
      </w:r>
      <w:r w:rsidRPr="006976EC">
        <w:rPr>
          <w:rFonts w:asciiTheme="minorHAnsi" w:hAnsiTheme="minorHAnsi" w:cstheme="minorHAnsi"/>
          <w:b/>
        </w:rPr>
        <w:t xml:space="preserve"> be collected from students w</w:t>
      </w:r>
      <w:r w:rsidR="0032413D" w:rsidRPr="006976EC">
        <w:rPr>
          <w:rFonts w:asciiTheme="minorHAnsi" w:hAnsiTheme="minorHAnsi" w:cstheme="minorHAnsi"/>
          <w:b/>
        </w:rPr>
        <w:t>ho are at or near to graduation</w:t>
      </w:r>
      <w:r w:rsidR="00586E00" w:rsidRPr="006976EC">
        <w:rPr>
          <w:rFonts w:asciiTheme="minorHAnsi" w:hAnsiTheme="minorHAnsi" w:cstheme="minorHAnsi"/>
        </w:rPr>
        <w:t xml:space="preserve">. </w:t>
      </w:r>
      <w:r w:rsidR="00050F95">
        <w:rPr>
          <w:rFonts w:asciiTheme="minorHAnsi" w:hAnsiTheme="minorHAnsi" w:cstheme="minorHAnsi"/>
        </w:rPr>
        <w:t>WASC’s intention</w:t>
      </w:r>
      <w:r w:rsidR="00586E00" w:rsidRPr="006976EC">
        <w:rPr>
          <w:rFonts w:asciiTheme="minorHAnsi" w:hAnsiTheme="minorHAnsi" w:cstheme="minorHAnsi"/>
        </w:rPr>
        <w:t xml:space="preserve"> is to confirm</w:t>
      </w:r>
      <w:r w:rsidR="0032413D" w:rsidRPr="006976EC">
        <w:rPr>
          <w:rFonts w:asciiTheme="minorHAnsi" w:hAnsiTheme="minorHAnsi" w:cstheme="minorHAnsi"/>
        </w:rPr>
        <w:t xml:space="preserve"> that students demonstrably possess the skills and knowledge </w:t>
      </w:r>
      <w:r w:rsidR="00586E00" w:rsidRPr="006976EC">
        <w:rPr>
          <w:rFonts w:asciiTheme="minorHAnsi" w:hAnsiTheme="minorHAnsi" w:cstheme="minorHAnsi"/>
        </w:rPr>
        <w:t>the program</w:t>
      </w:r>
      <w:r w:rsidR="0032413D" w:rsidRPr="006976EC">
        <w:rPr>
          <w:rFonts w:asciiTheme="minorHAnsi" w:hAnsiTheme="minorHAnsi" w:cstheme="minorHAnsi"/>
        </w:rPr>
        <w:t xml:space="preserve"> intend</w:t>
      </w:r>
      <w:r w:rsidR="00586E00" w:rsidRPr="006976EC">
        <w:rPr>
          <w:rFonts w:asciiTheme="minorHAnsi" w:hAnsiTheme="minorHAnsi" w:cstheme="minorHAnsi"/>
        </w:rPr>
        <w:t>s</w:t>
      </w:r>
      <w:r w:rsidR="0032413D" w:rsidRPr="006976EC">
        <w:rPr>
          <w:rFonts w:asciiTheme="minorHAnsi" w:hAnsiTheme="minorHAnsi" w:cstheme="minorHAnsi"/>
        </w:rPr>
        <w:t xml:space="preserve"> at the time they leave the university</w:t>
      </w:r>
      <w:r w:rsidR="00586E00" w:rsidRPr="006976EC">
        <w:rPr>
          <w:rFonts w:asciiTheme="minorHAnsi" w:hAnsiTheme="minorHAnsi" w:cstheme="minorHAnsi"/>
        </w:rPr>
        <w:t xml:space="preserve">. </w:t>
      </w:r>
      <w:r w:rsidR="0032413D" w:rsidRPr="006976EC">
        <w:rPr>
          <w:rFonts w:asciiTheme="minorHAnsi" w:hAnsiTheme="minorHAnsi" w:cstheme="minorHAnsi"/>
        </w:rPr>
        <w:t xml:space="preserve"> This expectation</w:t>
      </w:r>
      <w:r w:rsidR="00586E00" w:rsidRPr="006976EC">
        <w:rPr>
          <w:rFonts w:asciiTheme="minorHAnsi" w:hAnsiTheme="minorHAnsi" w:cstheme="minorHAnsi"/>
        </w:rPr>
        <w:t xml:space="preserve"> recognizes that abilities</w:t>
      </w:r>
      <w:r w:rsidR="0032413D" w:rsidRPr="006976EC">
        <w:rPr>
          <w:rFonts w:asciiTheme="minorHAnsi" w:hAnsiTheme="minorHAnsi" w:cstheme="minorHAnsi"/>
        </w:rPr>
        <w:t xml:space="preserve"> atrophy without </w:t>
      </w:r>
      <w:r w:rsidR="00586E00" w:rsidRPr="006976EC">
        <w:rPr>
          <w:rFonts w:asciiTheme="minorHAnsi" w:hAnsiTheme="minorHAnsi" w:cstheme="minorHAnsi"/>
        </w:rPr>
        <w:t>ongoing reinforcement and</w:t>
      </w:r>
      <w:r w:rsidR="00050F95">
        <w:rPr>
          <w:rFonts w:asciiTheme="minorHAnsi" w:hAnsiTheme="minorHAnsi" w:cstheme="minorHAnsi"/>
        </w:rPr>
        <w:t>/or</w:t>
      </w:r>
      <w:r w:rsidR="00586E00" w:rsidRPr="006976EC">
        <w:rPr>
          <w:rFonts w:asciiTheme="minorHAnsi" w:hAnsiTheme="minorHAnsi" w:cstheme="minorHAnsi"/>
        </w:rPr>
        <w:t xml:space="preserve"> development, such that graduating seniors may perform more poorly than freshmen and sophomores. </w:t>
      </w:r>
      <w:r w:rsidR="00267DEE" w:rsidRPr="006976EC">
        <w:rPr>
          <w:rFonts w:asciiTheme="minorHAnsi" w:hAnsiTheme="minorHAnsi" w:cstheme="minorHAnsi"/>
        </w:rPr>
        <w:t xml:space="preserve">Evidence can be collected earlier in the curriculum if a program would like to examine student development of the </w:t>
      </w:r>
      <w:r w:rsidR="00566DF2" w:rsidRPr="006976EC">
        <w:rPr>
          <w:rFonts w:asciiTheme="minorHAnsi" w:hAnsiTheme="minorHAnsi" w:cstheme="minorHAnsi"/>
        </w:rPr>
        <w:t xml:space="preserve">abilities outlined by a PLO, but evidence of what students are able to do as they leave with their degrees is a priority. </w:t>
      </w:r>
      <w:r w:rsidR="00586E00" w:rsidRPr="006976EC">
        <w:rPr>
          <w:rFonts w:asciiTheme="minorHAnsi" w:hAnsiTheme="minorHAnsi" w:cstheme="minorHAnsi"/>
        </w:rPr>
        <w:t xml:space="preserve"> Toward this end, programs </w:t>
      </w:r>
      <w:r w:rsidR="00050F95">
        <w:rPr>
          <w:rFonts w:asciiTheme="minorHAnsi" w:hAnsiTheme="minorHAnsi" w:cstheme="minorHAnsi"/>
        </w:rPr>
        <w:t>are encouraged to</w:t>
      </w:r>
      <w:r w:rsidR="00586E00" w:rsidRPr="006976EC">
        <w:rPr>
          <w:rFonts w:asciiTheme="minorHAnsi" w:hAnsiTheme="minorHAnsi" w:cstheme="minorHAnsi"/>
        </w:rPr>
        <w:t xml:space="preserve"> look to classes that enroll seniors</w:t>
      </w:r>
      <w:r w:rsidR="00317691">
        <w:rPr>
          <w:rFonts w:asciiTheme="minorHAnsi" w:hAnsiTheme="minorHAnsi" w:cstheme="minorHAnsi"/>
        </w:rPr>
        <w:t xml:space="preserve"> (students with senior standing)</w:t>
      </w:r>
      <w:r w:rsidR="00586E00" w:rsidRPr="006976EC">
        <w:rPr>
          <w:rFonts w:asciiTheme="minorHAnsi" w:hAnsiTheme="minorHAnsi" w:cstheme="minorHAnsi"/>
        </w:rPr>
        <w:t xml:space="preserve"> as places for gathering evidence.  </w:t>
      </w:r>
    </w:p>
    <w:p w14:paraId="63E7FFF5" w14:textId="7E8F8894" w:rsidR="00026848" w:rsidRPr="006976EC" w:rsidRDefault="007E2123" w:rsidP="00026848">
      <w:pPr>
        <w:pStyle w:val="ListParagraph"/>
        <w:numPr>
          <w:ilvl w:val="0"/>
          <w:numId w:val="15"/>
        </w:numPr>
        <w:contextualSpacing w:val="0"/>
        <w:rPr>
          <w:rFonts w:asciiTheme="minorHAnsi" w:hAnsiTheme="minorHAnsi" w:cstheme="minorHAnsi"/>
        </w:rPr>
      </w:pPr>
      <w:r w:rsidRPr="006976EC">
        <w:rPr>
          <w:rFonts w:asciiTheme="minorHAnsi" w:hAnsiTheme="minorHAnsi" w:cstheme="minorHAnsi"/>
          <w:b/>
        </w:rPr>
        <w:t xml:space="preserve">Evidence should be an assignment (or a type of assignment) that all </w:t>
      </w:r>
      <w:r w:rsidR="00026848" w:rsidRPr="006976EC">
        <w:rPr>
          <w:rFonts w:asciiTheme="minorHAnsi" w:hAnsiTheme="minorHAnsi" w:cstheme="minorHAnsi"/>
          <w:b/>
        </w:rPr>
        <w:t>students in the major are asked to complete (even if only a sample is reviewed for the purpose of program assessment).</w:t>
      </w:r>
      <w:r w:rsidR="00050F95">
        <w:rPr>
          <w:rFonts w:asciiTheme="minorHAnsi" w:hAnsiTheme="minorHAnsi" w:cstheme="minorHAnsi"/>
          <w:b/>
        </w:rPr>
        <w:t xml:space="preserve"> </w:t>
      </w:r>
      <w:r w:rsidR="00026848" w:rsidRPr="006976EC">
        <w:rPr>
          <w:rFonts w:asciiTheme="minorHAnsi" w:hAnsiTheme="minorHAnsi" w:cstheme="minorHAnsi"/>
        </w:rPr>
        <w:t xml:space="preserve"> In this way, the learning results will be representati</w:t>
      </w:r>
      <w:r w:rsidRPr="006976EC">
        <w:rPr>
          <w:rFonts w:asciiTheme="minorHAnsi" w:hAnsiTheme="minorHAnsi" w:cstheme="minorHAnsi"/>
        </w:rPr>
        <w:t>ve of all stude</w:t>
      </w:r>
      <w:r w:rsidR="00C907FF" w:rsidRPr="006976EC">
        <w:rPr>
          <w:rFonts w:asciiTheme="minorHAnsi" w:hAnsiTheme="minorHAnsi" w:cstheme="minorHAnsi"/>
        </w:rPr>
        <w:t>nts in the major (</w:t>
      </w:r>
      <w:r w:rsidR="00026848" w:rsidRPr="006976EC">
        <w:rPr>
          <w:rFonts w:asciiTheme="minorHAnsi" w:hAnsiTheme="minorHAnsi" w:cstheme="minorHAnsi"/>
        </w:rPr>
        <w:t>not just a subset who took a particular course</w:t>
      </w:r>
      <w:r w:rsidR="00C907FF" w:rsidRPr="006976EC">
        <w:rPr>
          <w:rFonts w:asciiTheme="minorHAnsi" w:hAnsiTheme="minorHAnsi" w:cstheme="minorHAnsi"/>
        </w:rPr>
        <w:t>)</w:t>
      </w:r>
      <w:r w:rsidR="00026848" w:rsidRPr="006976EC">
        <w:rPr>
          <w:rFonts w:asciiTheme="minorHAnsi" w:hAnsiTheme="minorHAnsi" w:cstheme="minorHAnsi"/>
        </w:rPr>
        <w:t>.</w:t>
      </w:r>
      <w:r w:rsidRPr="006976EC">
        <w:rPr>
          <w:rFonts w:asciiTheme="minorHAnsi" w:hAnsiTheme="minorHAnsi" w:cstheme="minorHAnsi"/>
        </w:rPr>
        <w:t xml:space="preserve"> </w:t>
      </w:r>
      <w:r w:rsidR="00026848" w:rsidRPr="006976EC">
        <w:rPr>
          <w:rFonts w:asciiTheme="minorHAnsi" w:hAnsiTheme="minorHAnsi" w:cstheme="minorHAnsi"/>
        </w:rPr>
        <w:t xml:space="preserve"> </w:t>
      </w:r>
      <w:r w:rsidR="00000642" w:rsidRPr="006976EC">
        <w:rPr>
          <w:rFonts w:asciiTheme="minorHAnsi" w:hAnsiTheme="minorHAnsi" w:cstheme="minorHAnsi"/>
        </w:rPr>
        <w:t xml:space="preserve">For majors without a capstone </w:t>
      </w:r>
      <w:r w:rsidRPr="006976EC">
        <w:rPr>
          <w:rFonts w:asciiTheme="minorHAnsi" w:hAnsiTheme="minorHAnsi" w:cstheme="minorHAnsi"/>
        </w:rPr>
        <w:t xml:space="preserve">course or </w:t>
      </w:r>
      <w:r w:rsidR="00050F95">
        <w:rPr>
          <w:rFonts w:asciiTheme="minorHAnsi" w:hAnsiTheme="minorHAnsi" w:cstheme="minorHAnsi"/>
        </w:rPr>
        <w:t>activity</w:t>
      </w:r>
      <w:r w:rsidR="00000642" w:rsidRPr="006976EC">
        <w:rPr>
          <w:rFonts w:asciiTheme="minorHAnsi" w:hAnsiTheme="minorHAnsi" w:cstheme="minorHAnsi"/>
        </w:rPr>
        <w:t>, evidence could be collected from more than on</w:t>
      </w:r>
      <w:r w:rsidRPr="006976EC">
        <w:rPr>
          <w:rFonts w:asciiTheme="minorHAnsi" w:hAnsiTheme="minorHAnsi" w:cstheme="minorHAnsi"/>
        </w:rPr>
        <w:t xml:space="preserve">e required course in the major, for example, using a common prompt. </w:t>
      </w:r>
    </w:p>
    <w:p w14:paraId="13A20A65" w14:textId="68F80A97" w:rsidR="00E44397" w:rsidRPr="006976EC" w:rsidRDefault="00267DEE" w:rsidP="006976EC">
      <w:pPr>
        <w:pStyle w:val="ListParagraph"/>
        <w:numPr>
          <w:ilvl w:val="0"/>
          <w:numId w:val="15"/>
        </w:numPr>
        <w:contextualSpacing w:val="0"/>
        <w:rPr>
          <w:rFonts w:asciiTheme="minorHAnsi" w:hAnsiTheme="minorHAnsi" w:cstheme="minorHAnsi"/>
        </w:rPr>
      </w:pPr>
      <w:r w:rsidRPr="006976EC">
        <w:rPr>
          <w:rFonts w:asciiTheme="minorHAnsi" w:hAnsiTheme="minorHAnsi" w:cstheme="minorHAnsi"/>
          <w:b/>
        </w:rPr>
        <w:t>A rich source of evidence can often be used to assess more than one program learning outcome and</w:t>
      </w:r>
      <w:r w:rsidR="00026848" w:rsidRPr="006976EC">
        <w:rPr>
          <w:rFonts w:asciiTheme="minorHAnsi" w:hAnsiTheme="minorHAnsi" w:cstheme="minorHAnsi"/>
          <w:b/>
        </w:rPr>
        <w:t xml:space="preserve"> C</w:t>
      </w:r>
      <w:r w:rsidRPr="006976EC">
        <w:rPr>
          <w:rFonts w:asciiTheme="minorHAnsi" w:hAnsiTheme="minorHAnsi" w:cstheme="minorHAnsi"/>
          <w:b/>
        </w:rPr>
        <w:t>ompetency.</w:t>
      </w:r>
      <w:r w:rsidRPr="006976EC">
        <w:rPr>
          <w:rFonts w:asciiTheme="minorHAnsi" w:hAnsiTheme="minorHAnsi" w:cstheme="minorHAnsi"/>
        </w:rPr>
        <w:t xml:space="preserve"> </w:t>
      </w:r>
      <w:r w:rsidR="00566DF2" w:rsidRPr="006976EC">
        <w:rPr>
          <w:rFonts w:asciiTheme="minorHAnsi" w:hAnsiTheme="minorHAnsi" w:cstheme="minorHAnsi"/>
        </w:rPr>
        <w:t>For example,</w:t>
      </w:r>
      <w:r w:rsidR="00026848" w:rsidRPr="006976EC">
        <w:rPr>
          <w:rFonts w:asciiTheme="minorHAnsi" w:hAnsiTheme="minorHAnsi" w:cstheme="minorHAnsi"/>
        </w:rPr>
        <w:t xml:space="preserve"> a senior thesis, a substantial research paper, a culminating lab report, etc. could be used to assess one or more PLOs </w:t>
      </w:r>
      <w:r w:rsidR="00C907FF" w:rsidRPr="006976EC">
        <w:rPr>
          <w:rFonts w:asciiTheme="minorHAnsi" w:hAnsiTheme="minorHAnsi" w:cstheme="minorHAnsi"/>
        </w:rPr>
        <w:t xml:space="preserve">with the written communication, information literacy, and critical thinking competencies </w:t>
      </w:r>
      <w:r w:rsidR="00B37F78" w:rsidRPr="006976EC">
        <w:rPr>
          <w:rFonts w:asciiTheme="minorHAnsi" w:hAnsiTheme="minorHAnsi" w:cstheme="minorHAnsi"/>
        </w:rPr>
        <w:t>reflected in</w:t>
      </w:r>
      <w:r w:rsidR="00C907FF" w:rsidRPr="006976EC">
        <w:rPr>
          <w:rFonts w:asciiTheme="minorHAnsi" w:hAnsiTheme="minorHAnsi" w:cstheme="minorHAnsi"/>
        </w:rPr>
        <w:t xml:space="preserve"> the program rubric(s).</w:t>
      </w:r>
      <w:r w:rsidR="00026848" w:rsidRPr="006976EC">
        <w:rPr>
          <w:rFonts w:asciiTheme="minorHAnsi" w:hAnsiTheme="minorHAnsi" w:cstheme="minorHAnsi"/>
        </w:rPr>
        <w:t xml:space="preserve"> </w:t>
      </w:r>
      <w:r w:rsidR="004E5709" w:rsidRPr="006976EC">
        <w:rPr>
          <w:rFonts w:asciiTheme="minorHAnsi" w:hAnsiTheme="minorHAnsi" w:cstheme="minorHAnsi"/>
        </w:rPr>
        <w:t xml:space="preserve"> </w:t>
      </w:r>
    </w:p>
    <w:p w14:paraId="0CE9C6DF" w14:textId="6377A1A8" w:rsidR="00566DF2" w:rsidRPr="006976EC" w:rsidRDefault="00566DF2" w:rsidP="00E44397">
      <w:pPr>
        <w:pStyle w:val="ListParagraph"/>
        <w:numPr>
          <w:ilvl w:val="0"/>
          <w:numId w:val="15"/>
        </w:numPr>
        <w:contextualSpacing w:val="0"/>
        <w:rPr>
          <w:rFonts w:asciiTheme="minorHAnsi" w:hAnsiTheme="minorHAnsi" w:cstheme="minorHAnsi"/>
        </w:rPr>
      </w:pPr>
      <w:r w:rsidRPr="006976EC">
        <w:rPr>
          <w:rFonts w:asciiTheme="minorHAnsi" w:hAnsiTheme="minorHAnsi" w:cstheme="minorHAnsi"/>
          <w:b/>
        </w:rPr>
        <w:t xml:space="preserve">Really useful sources of evidence provide students with the time and incentives to do their best work. </w:t>
      </w:r>
      <w:r w:rsidRPr="006976EC">
        <w:rPr>
          <w:rFonts w:asciiTheme="minorHAnsi" w:hAnsiTheme="minorHAnsi" w:cstheme="minorHAnsi"/>
        </w:rPr>
        <w:t xml:space="preserve"> For example, </w:t>
      </w:r>
      <w:r w:rsidR="00B37F78" w:rsidRPr="006976EC">
        <w:rPr>
          <w:rFonts w:asciiTheme="minorHAnsi" w:hAnsiTheme="minorHAnsi" w:cstheme="minorHAnsi"/>
        </w:rPr>
        <w:t>an effective</w:t>
      </w:r>
      <w:r w:rsidRPr="006976EC">
        <w:rPr>
          <w:rFonts w:asciiTheme="minorHAnsi" w:hAnsiTheme="minorHAnsi" w:cstheme="minorHAnsi"/>
        </w:rPr>
        <w:t xml:space="preserve"> assignment</w:t>
      </w:r>
      <w:r w:rsidR="00B37F78" w:rsidRPr="006976EC">
        <w:rPr>
          <w:rFonts w:asciiTheme="minorHAnsi" w:hAnsiTheme="minorHAnsi" w:cstheme="minorHAnsi"/>
        </w:rPr>
        <w:t xml:space="preserve"> might provide students with the time to plan and revise their work</w:t>
      </w:r>
      <w:r w:rsidR="00233428" w:rsidRPr="006976EC">
        <w:rPr>
          <w:rFonts w:asciiTheme="minorHAnsi" w:hAnsiTheme="minorHAnsi" w:cstheme="minorHAnsi"/>
        </w:rPr>
        <w:t xml:space="preserve">, and have a </w:t>
      </w:r>
      <w:r w:rsidRPr="006976EC">
        <w:rPr>
          <w:rFonts w:asciiTheme="minorHAnsi" w:hAnsiTheme="minorHAnsi" w:cstheme="minorHAnsi"/>
        </w:rPr>
        <w:t>point valu</w:t>
      </w:r>
      <w:r w:rsidR="00026848" w:rsidRPr="006976EC">
        <w:rPr>
          <w:rFonts w:asciiTheme="minorHAnsi" w:hAnsiTheme="minorHAnsi" w:cstheme="minorHAnsi"/>
        </w:rPr>
        <w:t>e</w:t>
      </w:r>
      <w:r w:rsidR="00A72155" w:rsidRPr="006976EC">
        <w:rPr>
          <w:rFonts w:asciiTheme="minorHAnsi" w:hAnsiTheme="minorHAnsi" w:cstheme="minorHAnsi"/>
        </w:rPr>
        <w:t xml:space="preserve"> commensurate with</w:t>
      </w:r>
      <w:r w:rsidR="00050F95">
        <w:rPr>
          <w:rFonts w:asciiTheme="minorHAnsi" w:hAnsiTheme="minorHAnsi" w:cstheme="minorHAnsi"/>
        </w:rPr>
        <w:t xml:space="preserve"> the</w:t>
      </w:r>
      <w:r w:rsidR="00A72155" w:rsidRPr="006976EC">
        <w:rPr>
          <w:rFonts w:asciiTheme="minorHAnsi" w:hAnsiTheme="minorHAnsi" w:cstheme="minorHAnsi"/>
        </w:rPr>
        <w:t xml:space="preserve"> effort expected of students. </w:t>
      </w:r>
    </w:p>
    <w:p w14:paraId="03BC966F" w14:textId="4BBEAF38" w:rsidR="00000642" w:rsidRPr="006976EC" w:rsidRDefault="00026848" w:rsidP="00000642">
      <w:pPr>
        <w:pStyle w:val="ListParagraph"/>
        <w:numPr>
          <w:ilvl w:val="0"/>
          <w:numId w:val="15"/>
        </w:numPr>
        <w:contextualSpacing w:val="0"/>
        <w:rPr>
          <w:rFonts w:asciiTheme="minorHAnsi" w:hAnsiTheme="minorHAnsi" w:cstheme="minorHAnsi"/>
        </w:rPr>
      </w:pPr>
      <w:r w:rsidRPr="006976EC">
        <w:rPr>
          <w:rFonts w:asciiTheme="minorHAnsi" w:hAnsiTheme="minorHAnsi" w:cstheme="minorHAnsi"/>
          <w:b/>
        </w:rPr>
        <w:t xml:space="preserve">Programs with March 1 annual reporting dates, should </w:t>
      </w:r>
      <w:r w:rsidR="00000642" w:rsidRPr="006976EC">
        <w:rPr>
          <w:rFonts w:asciiTheme="minorHAnsi" w:hAnsiTheme="minorHAnsi" w:cstheme="minorHAnsi"/>
          <w:b/>
        </w:rPr>
        <w:t>have assessed four of the five competencies by March 1, 2017, with the 5</w:t>
      </w:r>
      <w:r w:rsidR="00000642" w:rsidRPr="006976EC">
        <w:rPr>
          <w:rFonts w:asciiTheme="minorHAnsi" w:hAnsiTheme="minorHAnsi" w:cstheme="minorHAnsi"/>
          <w:b/>
          <w:vertAlign w:val="superscript"/>
        </w:rPr>
        <w:t>th</w:t>
      </w:r>
      <w:r w:rsidR="00000642" w:rsidRPr="006976EC">
        <w:rPr>
          <w:rFonts w:asciiTheme="minorHAnsi" w:hAnsiTheme="minorHAnsi" w:cstheme="minorHAnsi"/>
          <w:b/>
        </w:rPr>
        <w:t xml:space="preserve"> completed by March 1, 2018. Programs with October 1 annual reporting dates, should have assessed four of the five competencies by October 1, 2017, with the 5</w:t>
      </w:r>
      <w:r w:rsidR="00000642" w:rsidRPr="006976EC">
        <w:rPr>
          <w:rFonts w:asciiTheme="minorHAnsi" w:hAnsiTheme="minorHAnsi" w:cstheme="minorHAnsi"/>
          <w:b/>
          <w:vertAlign w:val="superscript"/>
        </w:rPr>
        <w:t>th</w:t>
      </w:r>
      <w:r w:rsidR="00000642" w:rsidRPr="006976EC">
        <w:rPr>
          <w:rFonts w:asciiTheme="minorHAnsi" w:hAnsiTheme="minorHAnsi" w:cstheme="minorHAnsi"/>
          <w:b/>
        </w:rPr>
        <w:t xml:space="preserve"> completed by October 1, 2018.</w:t>
      </w:r>
      <w:r w:rsidR="00000642" w:rsidRPr="006976EC">
        <w:rPr>
          <w:rFonts w:asciiTheme="minorHAnsi" w:hAnsiTheme="minorHAnsi" w:cstheme="minorHAnsi"/>
        </w:rPr>
        <w:t xml:space="preserve"> </w:t>
      </w:r>
      <w:r w:rsidR="00000642" w:rsidRPr="006976EC">
        <w:rPr>
          <w:rFonts w:asciiTheme="minorHAnsi" w:hAnsiTheme="minorHAnsi" w:cstheme="minorHAnsi"/>
          <w:b/>
        </w:rPr>
        <w:t>Please confirm this in the assessment plan below.</w:t>
      </w:r>
      <w:r w:rsidR="00000642" w:rsidRPr="006976EC">
        <w:rPr>
          <w:rFonts w:asciiTheme="minorHAnsi" w:hAnsiTheme="minorHAnsi" w:cstheme="minorHAnsi"/>
        </w:rPr>
        <w:t xml:space="preserve"> </w:t>
      </w:r>
      <w:r w:rsidR="00A72155" w:rsidRPr="006976EC">
        <w:rPr>
          <w:rFonts w:asciiTheme="minorHAnsi" w:hAnsiTheme="minorHAnsi" w:cstheme="minorHAnsi"/>
        </w:rPr>
        <w:t xml:space="preserve"> These timelines are designed to meet </w:t>
      </w:r>
      <w:hyperlink r:id="rId8" w:history="1">
        <w:r w:rsidR="00A72155" w:rsidRPr="006976EC">
          <w:rPr>
            <w:rStyle w:val="Hyperlink"/>
            <w:rFonts w:asciiTheme="minorHAnsi" w:hAnsiTheme="minorHAnsi" w:cstheme="minorHAnsi"/>
          </w:rPr>
          <w:t>expectations established by WASC</w:t>
        </w:r>
      </w:hyperlink>
      <w:r w:rsidR="00A72155" w:rsidRPr="006976EC">
        <w:rPr>
          <w:rFonts w:asciiTheme="minorHAnsi" w:hAnsiTheme="minorHAnsi" w:cstheme="minorHAnsi"/>
        </w:rPr>
        <w:t xml:space="preserve">. Programs should anticipate assessing at least one Competency as part of the next annual cycle. For programs </w:t>
      </w:r>
      <w:r w:rsidR="00233428" w:rsidRPr="006976EC">
        <w:rPr>
          <w:rFonts w:asciiTheme="minorHAnsi" w:hAnsiTheme="minorHAnsi" w:cstheme="minorHAnsi"/>
        </w:rPr>
        <w:t>with March</w:t>
      </w:r>
      <w:r w:rsidR="00A72155" w:rsidRPr="006976EC">
        <w:rPr>
          <w:rFonts w:asciiTheme="minorHAnsi" w:hAnsiTheme="minorHAnsi" w:cstheme="minorHAnsi"/>
        </w:rPr>
        <w:t xml:space="preserve"> 1 due dates</w:t>
      </w:r>
      <w:r w:rsidR="00233428" w:rsidRPr="006976EC">
        <w:rPr>
          <w:rFonts w:asciiTheme="minorHAnsi" w:hAnsiTheme="minorHAnsi" w:cstheme="minorHAnsi"/>
        </w:rPr>
        <w:t>, this</w:t>
      </w:r>
      <w:r w:rsidR="00A72155" w:rsidRPr="006976EC">
        <w:rPr>
          <w:rFonts w:asciiTheme="minorHAnsi" w:hAnsiTheme="minorHAnsi" w:cstheme="minorHAnsi"/>
        </w:rPr>
        <w:t xml:space="preserve"> work would appear in the report due March 1, 2015</w:t>
      </w:r>
      <w:r w:rsidR="00233428" w:rsidRPr="006976EC">
        <w:rPr>
          <w:rFonts w:asciiTheme="minorHAnsi" w:hAnsiTheme="minorHAnsi" w:cstheme="minorHAnsi"/>
        </w:rPr>
        <w:t xml:space="preserve">. For programs with an October 1 due date, this work would be reported on in October 1, 2015. </w:t>
      </w:r>
    </w:p>
    <w:p w14:paraId="4217F81D" w14:textId="2FB38D23" w:rsidR="006976EC" w:rsidRPr="005432E2" w:rsidRDefault="00000642" w:rsidP="00536A57">
      <w:pPr>
        <w:rPr>
          <w:rFonts w:asciiTheme="minorHAnsi" w:hAnsiTheme="minorHAnsi" w:cstheme="minorHAnsi"/>
          <w:sz w:val="22"/>
          <w:szCs w:val="22"/>
        </w:rPr>
      </w:pPr>
      <w:r w:rsidRPr="005432E2">
        <w:rPr>
          <w:rFonts w:asciiTheme="minorHAnsi" w:hAnsiTheme="minorHAnsi" w:cstheme="minorHAnsi"/>
          <w:b/>
          <w:sz w:val="22"/>
          <w:szCs w:val="22"/>
        </w:rPr>
        <w:br w:type="page"/>
      </w:r>
      <w:r w:rsidR="0053436F" w:rsidRPr="005432E2">
        <w:rPr>
          <w:rFonts w:asciiTheme="minorHAnsi" w:hAnsiTheme="minorHAnsi" w:cstheme="minorHAnsi"/>
          <w:b/>
          <w:sz w:val="22"/>
          <w:szCs w:val="22"/>
        </w:rPr>
        <w:lastRenderedPageBreak/>
        <w:t>Please indicate your program’s annual report submission date</w:t>
      </w:r>
      <w:proofErr w:type="gramStart"/>
      <w:r w:rsidR="0053436F" w:rsidRPr="005432E2">
        <w:rPr>
          <w:rFonts w:asciiTheme="minorHAnsi" w:hAnsiTheme="minorHAnsi" w:cstheme="minorHAnsi"/>
          <w:b/>
          <w:sz w:val="22"/>
          <w:szCs w:val="22"/>
        </w:rPr>
        <w:t>:</w:t>
      </w:r>
      <w:r w:rsidR="0053436F" w:rsidRPr="005432E2">
        <w:rPr>
          <w:rFonts w:asciiTheme="minorHAnsi" w:hAnsiTheme="minorHAnsi" w:cstheme="minorHAnsi"/>
          <w:sz w:val="22"/>
          <w:szCs w:val="22"/>
        </w:rPr>
        <w:t>_</w:t>
      </w:r>
      <w:proofErr w:type="gramEnd"/>
      <w:r w:rsidR="0053436F" w:rsidRPr="005432E2">
        <w:rPr>
          <w:rFonts w:asciiTheme="minorHAnsi" w:hAnsiTheme="minorHAnsi" w:cstheme="minorHAnsi"/>
          <w:sz w:val="22"/>
          <w:szCs w:val="22"/>
        </w:rPr>
        <w:t>__ October 1</w:t>
      </w:r>
      <w:r w:rsidR="00454CF0" w:rsidRPr="005432E2">
        <w:rPr>
          <w:rFonts w:asciiTheme="minorHAnsi" w:hAnsiTheme="minorHAnsi" w:cstheme="minorHAnsi"/>
          <w:sz w:val="22"/>
          <w:szCs w:val="22"/>
        </w:rPr>
        <w:t xml:space="preserve">     </w:t>
      </w:r>
      <w:r w:rsidR="0053436F" w:rsidRPr="005432E2">
        <w:rPr>
          <w:rFonts w:asciiTheme="minorHAnsi" w:hAnsiTheme="minorHAnsi" w:cstheme="minorHAnsi"/>
          <w:sz w:val="22"/>
          <w:szCs w:val="22"/>
        </w:rPr>
        <w:t>___ March 1</w:t>
      </w:r>
      <w:r w:rsidR="00454CF0" w:rsidRPr="005432E2">
        <w:rPr>
          <w:rFonts w:asciiTheme="minorHAnsi" w:hAnsiTheme="minorHAnsi" w:cstheme="minorHAnsi"/>
          <w:sz w:val="22"/>
          <w:szCs w:val="22"/>
        </w:rPr>
        <w:t xml:space="preserve">         </w:t>
      </w:r>
    </w:p>
    <w:p w14:paraId="5ABB1F82" w14:textId="2764CB69" w:rsidR="0053436F" w:rsidRPr="00947B49" w:rsidRDefault="00454CF0">
      <w:pPr>
        <w:rPr>
          <w:rFonts w:asciiTheme="minorHAnsi" w:hAnsiTheme="minorHAnsi" w:cstheme="minorHAnsi"/>
          <w:b/>
          <w:sz w:val="22"/>
          <w:szCs w:val="22"/>
        </w:rPr>
      </w:pPr>
      <w:r w:rsidRPr="005432E2">
        <w:rPr>
          <w:rFonts w:asciiTheme="minorHAnsi" w:hAnsiTheme="minorHAnsi" w:cstheme="minorHAnsi"/>
          <w:sz w:val="22"/>
          <w:szCs w:val="22"/>
        </w:rPr>
        <w:t>As you develop your plan, please keep in mind that programs with March 1 annual reporting dates, should have assessed four of the five competencies by March 1, 2017, with the 5</w:t>
      </w:r>
      <w:r w:rsidRPr="00947B49">
        <w:rPr>
          <w:rFonts w:asciiTheme="minorHAnsi" w:hAnsiTheme="minorHAnsi" w:cstheme="minorHAnsi"/>
          <w:sz w:val="22"/>
          <w:szCs w:val="22"/>
          <w:vertAlign w:val="superscript"/>
        </w:rPr>
        <w:t>th</w:t>
      </w:r>
      <w:r w:rsidRPr="00947B49">
        <w:rPr>
          <w:rFonts w:asciiTheme="minorHAnsi" w:hAnsiTheme="minorHAnsi" w:cstheme="minorHAnsi"/>
          <w:sz w:val="22"/>
          <w:szCs w:val="22"/>
        </w:rPr>
        <w:t xml:space="preserve"> completed by March 1, 2018. Programs with October 1 annual reporting dates, should have assessed four of the five competencies by October 1, 2017, with the 5</w:t>
      </w:r>
      <w:r w:rsidRPr="00947B49">
        <w:rPr>
          <w:rFonts w:asciiTheme="minorHAnsi" w:hAnsiTheme="minorHAnsi" w:cstheme="minorHAnsi"/>
          <w:sz w:val="22"/>
          <w:szCs w:val="22"/>
          <w:vertAlign w:val="superscript"/>
        </w:rPr>
        <w:t>th</w:t>
      </w:r>
      <w:r w:rsidRPr="00947B49">
        <w:rPr>
          <w:rFonts w:asciiTheme="minorHAnsi" w:hAnsiTheme="minorHAnsi" w:cstheme="minorHAnsi"/>
          <w:sz w:val="22"/>
          <w:szCs w:val="22"/>
        </w:rPr>
        <w:t xml:space="preserve"> completed by October 1, 2018.  The small table </w:t>
      </w:r>
      <w:r w:rsidR="006976EC">
        <w:rPr>
          <w:rFonts w:asciiTheme="minorHAnsi" w:hAnsiTheme="minorHAnsi" w:cstheme="minorHAnsi"/>
          <w:sz w:val="22"/>
          <w:szCs w:val="22"/>
        </w:rPr>
        <w:t>below</w:t>
      </w:r>
      <w:r w:rsidRPr="00947B49">
        <w:rPr>
          <w:rFonts w:asciiTheme="minorHAnsi" w:hAnsiTheme="minorHAnsi" w:cstheme="minorHAnsi"/>
          <w:sz w:val="22"/>
          <w:szCs w:val="22"/>
        </w:rPr>
        <w:t xml:space="preserve"> is intended to </w:t>
      </w:r>
      <w:r w:rsidR="00050F95">
        <w:rPr>
          <w:rFonts w:asciiTheme="minorHAnsi" w:hAnsiTheme="minorHAnsi" w:cstheme="minorHAnsi"/>
          <w:sz w:val="22"/>
          <w:szCs w:val="22"/>
        </w:rPr>
        <w:t xml:space="preserve">help </w:t>
      </w:r>
      <w:r w:rsidRPr="00947B49">
        <w:rPr>
          <w:rFonts w:asciiTheme="minorHAnsi" w:hAnsiTheme="minorHAnsi" w:cstheme="minorHAnsi"/>
          <w:sz w:val="22"/>
          <w:szCs w:val="22"/>
        </w:rPr>
        <w:t xml:space="preserve">track this. </w:t>
      </w:r>
    </w:p>
    <w:tbl>
      <w:tblPr>
        <w:tblStyle w:val="TableGrid"/>
        <w:tblW w:w="5000" w:type="pct"/>
        <w:tblLook w:val="04A0" w:firstRow="1" w:lastRow="0" w:firstColumn="1" w:lastColumn="0" w:noHBand="0" w:noVBand="1"/>
      </w:tblPr>
      <w:tblGrid>
        <w:gridCol w:w="1259"/>
        <w:gridCol w:w="2780"/>
        <w:gridCol w:w="2550"/>
        <w:gridCol w:w="2017"/>
        <w:gridCol w:w="1524"/>
        <w:gridCol w:w="2172"/>
        <w:gridCol w:w="2026"/>
      </w:tblGrid>
      <w:tr w:rsidR="004664C0" w:rsidRPr="006976EC" w14:paraId="35BBA3C6" w14:textId="77777777" w:rsidTr="00050F95">
        <w:trPr>
          <w:trHeight w:val="732"/>
        </w:trPr>
        <w:tc>
          <w:tcPr>
            <w:tcW w:w="439" w:type="pct"/>
            <w:tcBorders>
              <w:top w:val="single" w:sz="18" w:space="0" w:color="auto"/>
              <w:left w:val="single" w:sz="18" w:space="0" w:color="auto"/>
              <w:bottom w:val="single" w:sz="12" w:space="0" w:color="auto"/>
              <w:right w:val="single" w:sz="12" w:space="0" w:color="auto"/>
            </w:tcBorders>
            <w:vAlign w:val="bottom"/>
          </w:tcPr>
          <w:p w14:paraId="6358C9C4" w14:textId="77777777" w:rsidR="004664C0" w:rsidRPr="00947B49" w:rsidRDefault="004664C0" w:rsidP="005A6171">
            <w:pPr>
              <w:jc w:val="center"/>
              <w:rPr>
                <w:rFonts w:asciiTheme="minorHAnsi" w:hAnsiTheme="minorHAnsi" w:cstheme="minorHAnsi"/>
                <w:b/>
                <w:sz w:val="22"/>
                <w:szCs w:val="22"/>
              </w:rPr>
            </w:pPr>
            <w:r w:rsidRPr="00947B49">
              <w:rPr>
                <w:rFonts w:asciiTheme="minorHAnsi" w:hAnsiTheme="minorHAnsi" w:cstheme="minorHAnsi"/>
                <w:b/>
                <w:sz w:val="22"/>
                <w:szCs w:val="22"/>
              </w:rPr>
              <w:t>PLO</w:t>
            </w:r>
          </w:p>
        </w:tc>
        <w:tc>
          <w:tcPr>
            <w:tcW w:w="970" w:type="pct"/>
            <w:tcBorders>
              <w:top w:val="single" w:sz="18" w:space="0" w:color="auto"/>
              <w:left w:val="single" w:sz="12" w:space="0" w:color="auto"/>
              <w:bottom w:val="single" w:sz="12" w:space="0" w:color="auto"/>
              <w:right w:val="single" w:sz="12" w:space="0" w:color="auto"/>
            </w:tcBorders>
            <w:vAlign w:val="bottom"/>
          </w:tcPr>
          <w:p w14:paraId="6041465C" w14:textId="2846EFE4" w:rsidR="004664C0" w:rsidRPr="00947B49" w:rsidRDefault="008C7637" w:rsidP="0058210B">
            <w:pPr>
              <w:jc w:val="center"/>
              <w:rPr>
                <w:rFonts w:asciiTheme="minorHAnsi" w:hAnsiTheme="minorHAnsi" w:cstheme="minorHAnsi"/>
                <w:b/>
                <w:sz w:val="22"/>
                <w:szCs w:val="22"/>
              </w:rPr>
            </w:pPr>
            <w:r>
              <w:rPr>
                <w:rFonts w:asciiTheme="minorHAnsi" w:hAnsiTheme="minorHAnsi" w:cstheme="minorHAnsi"/>
                <w:b/>
                <w:sz w:val="22"/>
                <w:szCs w:val="22"/>
              </w:rPr>
              <w:t>List</w:t>
            </w:r>
            <w:r w:rsidRPr="00947B49">
              <w:rPr>
                <w:rFonts w:asciiTheme="minorHAnsi" w:hAnsiTheme="minorHAnsi" w:cstheme="minorHAnsi"/>
                <w:b/>
                <w:sz w:val="22"/>
                <w:szCs w:val="22"/>
              </w:rPr>
              <w:t xml:space="preserve"> </w:t>
            </w:r>
            <w:r w:rsidR="00123FB3" w:rsidRPr="00947B49">
              <w:rPr>
                <w:rFonts w:asciiTheme="minorHAnsi" w:hAnsiTheme="minorHAnsi" w:cstheme="minorHAnsi"/>
                <w:b/>
                <w:sz w:val="22"/>
                <w:szCs w:val="22"/>
              </w:rPr>
              <w:t xml:space="preserve">the </w:t>
            </w:r>
            <w:r w:rsidR="004664C0" w:rsidRPr="00947B49">
              <w:rPr>
                <w:rFonts w:asciiTheme="minorHAnsi" w:hAnsiTheme="minorHAnsi" w:cstheme="minorHAnsi"/>
                <w:b/>
                <w:sz w:val="22"/>
                <w:szCs w:val="22"/>
              </w:rPr>
              <w:t>WASC Competency(</w:t>
            </w:r>
            <w:proofErr w:type="spellStart"/>
            <w:r w:rsidR="004664C0" w:rsidRPr="00947B49">
              <w:rPr>
                <w:rFonts w:asciiTheme="minorHAnsi" w:hAnsiTheme="minorHAnsi" w:cstheme="minorHAnsi"/>
                <w:b/>
                <w:sz w:val="22"/>
                <w:szCs w:val="22"/>
              </w:rPr>
              <w:t>ies</w:t>
            </w:r>
            <w:proofErr w:type="spellEnd"/>
            <w:r w:rsidR="004664C0" w:rsidRPr="00947B49">
              <w:rPr>
                <w:rFonts w:asciiTheme="minorHAnsi" w:hAnsiTheme="minorHAnsi" w:cstheme="minorHAnsi"/>
                <w:b/>
                <w:sz w:val="22"/>
                <w:szCs w:val="22"/>
              </w:rPr>
              <w:t>)</w:t>
            </w:r>
          </w:p>
          <w:p w14:paraId="43350F50" w14:textId="77777777" w:rsidR="004664C0" w:rsidRPr="00947B49" w:rsidRDefault="004664C0" w:rsidP="0058210B">
            <w:pPr>
              <w:jc w:val="center"/>
              <w:rPr>
                <w:rFonts w:asciiTheme="minorHAnsi" w:hAnsiTheme="minorHAnsi" w:cstheme="minorHAnsi"/>
                <w:b/>
                <w:sz w:val="22"/>
                <w:szCs w:val="22"/>
              </w:rPr>
            </w:pPr>
            <w:r w:rsidRPr="00947B49">
              <w:rPr>
                <w:rFonts w:asciiTheme="minorHAnsi" w:hAnsiTheme="minorHAnsi" w:cstheme="minorHAnsi"/>
                <w:b/>
                <w:sz w:val="22"/>
                <w:szCs w:val="22"/>
              </w:rPr>
              <w:t>Addressed</w:t>
            </w:r>
          </w:p>
        </w:tc>
        <w:tc>
          <w:tcPr>
            <w:tcW w:w="890" w:type="pct"/>
            <w:tcBorders>
              <w:top w:val="single" w:sz="18" w:space="0" w:color="auto"/>
              <w:left w:val="single" w:sz="12" w:space="0" w:color="auto"/>
              <w:bottom w:val="single" w:sz="12" w:space="0" w:color="auto"/>
              <w:right w:val="single" w:sz="12" w:space="0" w:color="auto"/>
            </w:tcBorders>
            <w:vAlign w:val="bottom"/>
          </w:tcPr>
          <w:p w14:paraId="65994C5F" w14:textId="287FE9FF" w:rsidR="004664C0" w:rsidRPr="00947B49" w:rsidRDefault="00123FB3" w:rsidP="00317691">
            <w:pPr>
              <w:jc w:val="center"/>
              <w:rPr>
                <w:rFonts w:asciiTheme="minorHAnsi" w:hAnsiTheme="minorHAnsi" w:cstheme="minorHAnsi"/>
                <w:b/>
                <w:sz w:val="22"/>
                <w:szCs w:val="22"/>
              </w:rPr>
            </w:pPr>
            <w:r w:rsidRPr="00947B49">
              <w:rPr>
                <w:rFonts w:asciiTheme="minorHAnsi" w:hAnsiTheme="minorHAnsi" w:cstheme="minorHAnsi"/>
                <w:b/>
                <w:sz w:val="22"/>
                <w:szCs w:val="22"/>
              </w:rPr>
              <w:t>Evidence of Student Learning to be Collected</w:t>
            </w:r>
            <w:r w:rsidR="00267DEE" w:rsidRPr="00947B49">
              <w:rPr>
                <w:rFonts w:asciiTheme="minorHAnsi" w:hAnsiTheme="minorHAnsi" w:cstheme="minorHAnsi"/>
                <w:b/>
                <w:sz w:val="22"/>
                <w:szCs w:val="22"/>
              </w:rPr>
              <w:t xml:space="preserve"> A</w:t>
            </w:r>
            <w:r w:rsidR="00E44397" w:rsidRPr="00947B49">
              <w:rPr>
                <w:rFonts w:asciiTheme="minorHAnsi" w:hAnsiTheme="minorHAnsi" w:cstheme="minorHAnsi"/>
                <w:b/>
                <w:sz w:val="22"/>
                <w:szCs w:val="22"/>
              </w:rPr>
              <w:t xml:space="preserve">t or </w:t>
            </w:r>
            <w:r w:rsidR="00267DEE" w:rsidRPr="00947B49">
              <w:rPr>
                <w:rFonts w:asciiTheme="minorHAnsi" w:hAnsiTheme="minorHAnsi" w:cstheme="minorHAnsi"/>
                <w:b/>
                <w:sz w:val="22"/>
                <w:szCs w:val="22"/>
              </w:rPr>
              <w:t>Near G</w:t>
            </w:r>
            <w:r w:rsidR="00E44397" w:rsidRPr="00947B49">
              <w:rPr>
                <w:rFonts w:asciiTheme="minorHAnsi" w:hAnsiTheme="minorHAnsi" w:cstheme="minorHAnsi"/>
                <w:b/>
                <w:sz w:val="22"/>
                <w:szCs w:val="22"/>
              </w:rPr>
              <w:t>raduation.</w:t>
            </w:r>
            <w:r w:rsidR="00317691">
              <w:rPr>
                <w:rStyle w:val="FootnoteReference"/>
                <w:rFonts w:asciiTheme="minorHAnsi" w:hAnsiTheme="minorHAnsi" w:cstheme="minorHAnsi"/>
                <w:b/>
                <w:sz w:val="22"/>
                <w:szCs w:val="22"/>
              </w:rPr>
              <w:footnoteReference w:id="4"/>
            </w:r>
          </w:p>
        </w:tc>
        <w:tc>
          <w:tcPr>
            <w:tcW w:w="704" w:type="pct"/>
            <w:tcBorders>
              <w:top w:val="single" w:sz="18" w:space="0" w:color="auto"/>
              <w:left w:val="single" w:sz="12" w:space="0" w:color="auto"/>
              <w:bottom w:val="single" w:sz="12" w:space="0" w:color="auto"/>
              <w:right w:val="single" w:sz="12" w:space="0" w:color="auto"/>
            </w:tcBorders>
            <w:vAlign w:val="bottom"/>
          </w:tcPr>
          <w:p w14:paraId="4513D052" w14:textId="3E9A2B9E" w:rsidR="004664C0" w:rsidRPr="00050F95" w:rsidRDefault="00317691">
            <w:pPr>
              <w:jc w:val="center"/>
              <w:rPr>
                <w:rFonts w:asciiTheme="minorHAnsi" w:hAnsiTheme="minorHAnsi" w:cstheme="minorHAnsi"/>
                <w:b/>
                <w:sz w:val="20"/>
                <w:szCs w:val="20"/>
              </w:rPr>
            </w:pPr>
            <w:r w:rsidRPr="00050F95">
              <w:rPr>
                <w:rFonts w:asciiTheme="minorHAnsi" w:hAnsiTheme="minorHAnsi" w:cstheme="minorHAnsi"/>
                <w:b/>
                <w:sz w:val="20"/>
                <w:szCs w:val="20"/>
              </w:rPr>
              <w:t>From which course(s) will the direct evidence</w:t>
            </w:r>
            <w:r w:rsidR="004664C0" w:rsidRPr="00050F95">
              <w:rPr>
                <w:rFonts w:asciiTheme="minorHAnsi" w:hAnsiTheme="minorHAnsi" w:cstheme="minorHAnsi"/>
                <w:b/>
                <w:sz w:val="20"/>
                <w:szCs w:val="20"/>
              </w:rPr>
              <w:t xml:space="preserve"> </w:t>
            </w:r>
            <w:r w:rsidRPr="00050F95">
              <w:rPr>
                <w:rFonts w:asciiTheme="minorHAnsi" w:hAnsiTheme="minorHAnsi" w:cstheme="minorHAnsi"/>
                <w:b/>
                <w:sz w:val="20"/>
                <w:szCs w:val="20"/>
              </w:rPr>
              <w:t xml:space="preserve">be </w:t>
            </w:r>
            <w:r w:rsidR="008C7637" w:rsidRPr="00050F95">
              <w:rPr>
                <w:rFonts w:asciiTheme="minorHAnsi" w:hAnsiTheme="minorHAnsi" w:cstheme="minorHAnsi"/>
                <w:b/>
                <w:sz w:val="20"/>
                <w:szCs w:val="20"/>
              </w:rPr>
              <w:t>gathered</w:t>
            </w:r>
            <w:r w:rsidR="00E44397" w:rsidRPr="00050F95">
              <w:rPr>
                <w:rFonts w:asciiTheme="minorHAnsi" w:hAnsiTheme="minorHAnsi" w:cstheme="minorHAnsi"/>
                <w:b/>
                <w:sz w:val="20"/>
                <w:szCs w:val="20"/>
              </w:rPr>
              <w:t>?</w:t>
            </w:r>
            <w:r w:rsidR="008C7637" w:rsidRPr="00050F95">
              <w:rPr>
                <w:rFonts w:asciiTheme="minorHAnsi" w:hAnsiTheme="minorHAnsi" w:cstheme="minorHAnsi"/>
                <w:b/>
                <w:sz w:val="20"/>
                <w:szCs w:val="20"/>
              </w:rPr>
              <w:t xml:space="preserve"> What </w:t>
            </w:r>
            <w:r w:rsidR="008C7637">
              <w:rPr>
                <w:rFonts w:asciiTheme="minorHAnsi" w:hAnsiTheme="minorHAnsi" w:cstheme="minorHAnsi"/>
                <w:b/>
                <w:sz w:val="20"/>
                <w:szCs w:val="20"/>
              </w:rPr>
              <w:t>are</w:t>
            </w:r>
            <w:r w:rsidR="008C7637" w:rsidRPr="00050F95">
              <w:rPr>
                <w:rFonts w:asciiTheme="minorHAnsi" w:hAnsiTheme="minorHAnsi" w:cstheme="minorHAnsi"/>
                <w:b/>
                <w:sz w:val="20"/>
                <w:szCs w:val="20"/>
              </w:rPr>
              <w:t xml:space="preserve"> the source</w:t>
            </w:r>
            <w:r w:rsidR="008C7637">
              <w:rPr>
                <w:rFonts w:asciiTheme="minorHAnsi" w:hAnsiTheme="minorHAnsi" w:cstheme="minorHAnsi"/>
                <w:b/>
                <w:sz w:val="20"/>
                <w:szCs w:val="20"/>
              </w:rPr>
              <w:t>s</w:t>
            </w:r>
            <w:r w:rsidR="008C7637" w:rsidRPr="00050F95">
              <w:rPr>
                <w:rFonts w:asciiTheme="minorHAnsi" w:hAnsiTheme="minorHAnsi" w:cstheme="minorHAnsi"/>
                <w:b/>
                <w:sz w:val="20"/>
                <w:szCs w:val="20"/>
              </w:rPr>
              <w:t xml:space="preserve"> of indirect evidence?</w:t>
            </w:r>
            <w:r w:rsidR="004664C0" w:rsidRPr="00050F95">
              <w:rPr>
                <w:rStyle w:val="FootnoteReference"/>
                <w:rFonts w:asciiTheme="minorHAnsi" w:hAnsiTheme="minorHAnsi" w:cstheme="minorHAnsi"/>
                <w:b/>
                <w:sz w:val="20"/>
                <w:szCs w:val="20"/>
              </w:rPr>
              <w:footnoteReference w:id="5"/>
            </w:r>
          </w:p>
        </w:tc>
        <w:tc>
          <w:tcPr>
            <w:tcW w:w="532" w:type="pct"/>
            <w:tcBorders>
              <w:top w:val="single" w:sz="18" w:space="0" w:color="auto"/>
              <w:left w:val="single" w:sz="12" w:space="0" w:color="auto"/>
              <w:bottom w:val="single" w:sz="12" w:space="0" w:color="auto"/>
              <w:right w:val="single" w:sz="12" w:space="0" w:color="auto"/>
            </w:tcBorders>
            <w:vAlign w:val="bottom"/>
          </w:tcPr>
          <w:p w14:paraId="242BC4A4" w14:textId="71EDE11C" w:rsidR="004664C0" w:rsidRPr="00580604" w:rsidRDefault="004664C0" w:rsidP="00E44397">
            <w:pPr>
              <w:jc w:val="center"/>
              <w:rPr>
                <w:rFonts w:asciiTheme="minorHAnsi" w:hAnsiTheme="minorHAnsi" w:cstheme="minorHAnsi"/>
                <w:b/>
                <w:sz w:val="22"/>
                <w:szCs w:val="22"/>
              </w:rPr>
            </w:pPr>
            <w:r w:rsidRPr="00580604">
              <w:rPr>
                <w:rFonts w:asciiTheme="minorHAnsi" w:hAnsiTheme="minorHAnsi" w:cstheme="minorHAnsi"/>
                <w:b/>
                <w:sz w:val="22"/>
                <w:szCs w:val="22"/>
              </w:rPr>
              <w:t xml:space="preserve">Who </w:t>
            </w:r>
            <w:r w:rsidR="00E44397" w:rsidRPr="00580604">
              <w:rPr>
                <w:rFonts w:asciiTheme="minorHAnsi" w:hAnsiTheme="minorHAnsi" w:cstheme="minorHAnsi"/>
                <w:b/>
                <w:sz w:val="22"/>
                <w:szCs w:val="22"/>
              </w:rPr>
              <w:t xml:space="preserve">will </w:t>
            </w:r>
            <w:r w:rsidRPr="00580604">
              <w:rPr>
                <w:rFonts w:asciiTheme="minorHAnsi" w:hAnsiTheme="minorHAnsi" w:cstheme="minorHAnsi"/>
                <w:b/>
                <w:sz w:val="22"/>
                <w:szCs w:val="22"/>
              </w:rPr>
              <w:t>collect it?</w:t>
            </w:r>
          </w:p>
        </w:tc>
        <w:tc>
          <w:tcPr>
            <w:tcW w:w="758" w:type="pct"/>
            <w:tcBorders>
              <w:top w:val="single" w:sz="18" w:space="0" w:color="auto"/>
              <w:left w:val="single" w:sz="12" w:space="0" w:color="auto"/>
              <w:bottom w:val="single" w:sz="12" w:space="0" w:color="auto"/>
              <w:right w:val="single" w:sz="12" w:space="0" w:color="auto"/>
            </w:tcBorders>
            <w:vAlign w:val="bottom"/>
          </w:tcPr>
          <w:p w14:paraId="3E237BCE" w14:textId="647A0A1B" w:rsidR="004664C0" w:rsidRPr="00580604" w:rsidRDefault="004664C0" w:rsidP="00E40736">
            <w:pPr>
              <w:jc w:val="center"/>
              <w:rPr>
                <w:rFonts w:asciiTheme="minorHAnsi" w:hAnsiTheme="minorHAnsi" w:cstheme="minorHAnsi"/>
                <w:b/>
                <w:sz w:val="22"/>
                <w:szCs w:val="22"/>
              </w:rPr>
            </w:pPr>
            <w:r w:rsidRPr="00580604">
              <w:rPr>
                <w:rFonts w:asciiTheme="minorHAnsi" w:hAnsiTheme="minorHAnsi" w:cstheme="minorHAnsi"/>
                <w:b/>
                <w:sz w:val="22"/>
                <w:szCs w:val="22"/>
              </w:rPr>
              <w:t xml:space="preserve">How often </w:t>
            </w:r>
            <w:proofErr w:type="gramStart"/>
            <w:r w:rsidRPr="00580604">
              <w:rPr>
                <w:rFonts w:asciiTheme="minorHAnsi" w:hAnsiTheme="minorHAnsi" w:cstheme="minorHAnsi"/>
                <w:b/>
                <w:sz w:val="22"/>
                <w:szCs w:val="22"/>
              </w:rPr>
              <w:t>is</w:t>
            </w:r>
            <w:r w:rsidR="00E44397" w:rsidRPr="00580604">
              <w:rPr>
                <w:rFonts w:asciiTheme="minorHAnsi" w:hAnsiTheme="minorHAnsi" w:cstheme="minorHAnsi"/>
                <w:b/>
                <w:sz w:val="22"/>
                <w:szCs w:val="22"/>
              </w:rPr>
              <w:t xml:space="preserve"> the</w:t>
            </w:r>
            <w:r w:rsidRPr="00580604">
              <w:rPr>
                <w:rFonts w:asciiTheme="minorHAnsi" w:hAnsiTheme="minorHAnsi" w:cstheme="minorHAnsi"/>
                <w:b/>
                <w:sz w:val="22"/>
                <w:szCs w:val="22"/>
              </w:rPr>
              <w:t xml:space="preserve"> evidence</w:t>
            </w:r>
            <w:proofErr w:type="gramEnd"/>
            <w:r w:rsidRPr="00580604">
              <w:rPr>
                <w:rFonts w:asciiTheme="minorHAnsi" w:hAnsiTheme="minorHAnsi" w:cstheme="minorHAnsi"/>
                <w:b/>
                <w:sz w:val="22"/>
                <w:szCs w:val="22"/>
              </w:rPr>
              <w:t xml:space="preserve"> collected</w:t>
            </w:r>
            <w:r w:rsidR="008C7637">
              <w:rPr>
                <w:rFonts w:asciiTheme="minorHAnsi" w:hAnsiTheme="minorHAnsi" w:cstheme="minorHAnsi"/>
                <w:b/>
                <w:sz w:val="22"/>
                <w:szCs w:val="22"/>
              </w:rPr>
              <w:t xml:space="preserve"> (not analyzed)</w:t>
            </w:r>
            <w:r w:rsidRPr="00580604">
              <w:rPr>
                <w:rFonts w:asciiTheme="minorHAnsi" w:hAnsiTheme="minorHAnsi" w:cstheme="minorHAnsi"/>
                <w:b/>
                <w:sz w:val="22"/>
                <w:szCs w:val="22"/>
              </w:rPr>
              <w:t>?</w:t>
            </w:r>
            <w:r w:rsidRPr="00580604">
              <w:rPr>
                <w:rStyle w:val="FootnoteReference"/>
                <w:rFonts w:asciiTheme="minorHAnsi" w:hAnsiTheme="minorHAnsi" w:cstheme="minorHAnsi"/>
                <w:b/>
                <w:sz w:val="22"/>
                <w:szCs w:val="22"/>
              </w:rPr>
              <w:footnoteReference w:id="6"/>
            </w:r>
          </w:p>
        </w:tc>
        <w:tc>
          <w:tcPr>
            <w:tcW w:w="707" w:type="pct"/>
            <w:tcBorders>
              <w:top w:val="single" w:sz="18" w:space="0" w:color="auto"/>
              <w:left w:val="single" w:sz="12" w:space="0" w:color="auto"/>
              <w:bottom w:val="single" w:sz="12" w:space="0" w:color="auto"/>
              <w:right w:val="single" w:sz="18" w:space="0" w:color="auto"/>
            </w:tcBorders>
            <w:vAlign w:val="bottom"/>
          </w:tcPr>
          <w:p w14:paraId="72515876" w14:textId="4A477B26" w:rsidR="004664C0" w:rsidRPr="00580604" w:rsidRDefault="004664C0">
            <w:pPr>
              <w:jc w:val="center"/>
              <w:rPr>
                <w:rFonts w:asciiTheme="minorHAnsi" w:hAnsiTheme="minorHAnsi" w:cstheme="minorHAnsi"/>
                <w:b/>
                <w:sz w:val="22"/>
                <w:szCs w:val="22"/>
              </w:rPr>
            </w:pPr>
            <w:r w:rsidRPr="00580604">
              <w:rPr>
                <w:rFonts w:asciiTheme="minorHAnsi" w:hAnsiTheme="minorHAnsi" w:cstheme="minorHAnsi"/>
                <w:b/>
                <w:sz w:val="22"/>
                <w:szCs w:val="22"/>
              </w:rPr>
              <w:t xml:space="preserve">Year </w:t>
            </w:r>
            <w:r w:rsidR="008C7637">
              <w:rPr>
                <w:rFonts w:asciiTheme="minorHAnsi" w:hAnsiTheme="minorHAnsi" w:cstheme="minorHAnsi"/>
                <w:b/>
                <w:sz w:val="22"/>
                <w:szCs w:val="22"/>
              </w:rPr>
              <w:t>Data Analyzed</w:t>
            </w:r>
            <w:r w:rsidR="008C7637" w:rsidRPr="00580604" w:rsidDel="008C7637">
              <w:rPr>
                <w:rFonts w:asciiTheme="minorHAnsi" w:hAnsiTheme="minorHAnsi" w:cstheme="minorHAnsi"/>
                <w:b/>
                <w:sz w:val="22"/>
                <w:szCs w:val="22"/>
              </w:rPr>
              <w:t xml:space="preserve"> </w:t>
            </w:r>
            <w:r w:rsidR="00233428" w:rsidRPr="00580604">
              <w:rPr>
                <w:rFonts w:asciiTheme="minorHAnsi" w:hAnsiTheme="minorHAnsi" w:cstheme="minorHAnsi"/>
                <w:b/>
                <w:sz w:val="22"/>
                <w:szCs w:val="22"/>
              </w:rPr>
              <w:t>/</w:t>
            </w:r>
            <w:r w:rsidR="00E2476F" w:rsidRPr="00580604">
              <w:rPr>
                <w:rFonts w:asciiTheme="minorHAnsi" w:hAnsiTheme="minorHAnsi" w:cstheme="minorHAnsi"/>
                <w:b/>
                <w:sz w:val="22"/>
                <w:szCs w:val="22"/>
              </w:rPr>
              <w:t xml:space="preserve"> </w:t>
            </w:r>
            <w:r w:rsidR="00233428" w:rsidRPr="00580604">
              <w:rPr>
                <w:rFonts w:asciiTheme="minorHAnsi" w:hAnsiTheme="minorHAnsi" w:cstheme="minorHAnsi"/>
                <w:b/>
                <w:sz w:val="22"/>
                <w:szCs w:val="22"/>
              </w:rPr>
              <w:t xml:space="preserve">Month &amp; </w:t>
            </w:r>
            <w:r w:rsidR="00E2476F" w:rsidRPr="00580604">
              <w:rPr>
                <w:rFonts w:asciiTheme="minorHAnsi" w:hAnsiTheme="minorHAnsi" w:cstheme="minorHAnsi"/>
                <w:b/>
                <w:sz w:val="22"/>
                <w:szCs w:val="22"/>
              </w:rPr>
              <w:t xml:space="preserve">Year </w:t>
            </w:r>
            <w:r w:rsidR="0053436F" w:rsidRPr="00580604">
              <w:rPr>
                <w:rFonts w:asciiTheme="minorHAnsi" w:hAnsiTheme="minorHAnsi" w:cstheme="minorHAnsi"/>
                <w:b/>
                <w:sz w:val="22"/>
                <w:szCs w:val="22"/>
              </w:rPr>
              <w:t>Summary Report Submitted</w:t>
            </w:r>
          </w:p>
        </w:tc>
      </w:tr>
      <w:tr w:rsidR="00233428" w:rsidRPr="006976EC" w14:paraId="76EA4443" w14:textId="77777777" w:rsidTr="00050F95">
        <w:trPr>
          <w:trHeight w:val="299"/>
        </w:trPr>
        <w:tc>
          <w:tcPr>
            <w:tcW w:w="439" w:type="pct"/>
            <w:vMerge w:val="restart"/>
            <w:tcBorders>
              <w:top w:val="single" w:sz="12" w:space="0" w:color="auto"/>
              <w:left w:val="single" w:sz="18" w:space="0" w:color="auto"/>
              <w:bottom w:val="single" w:sz="12" w:space="0" w:color="auto"/>
            </w:tcBorders>
          </w:tcPr>
          <w:p w14:paraId="675593C2" w14:textId="10B505C1" w:rsidR="00233428" w:rsidRPr="00580604" w:rsidRDefault="00233428" w:rsidP="0053436F">
            <w:pPr>
              <w:rPr>
                <w:rFonts w:asciiTheme="minorHAnsi" w:hAnsiTheme="minorHAnsi" w:cstheme="minorHAnsi"/>
                <w:i/>
                <w:sz w:val="22"/>
                <w:szCs w:val="22"/>
              </w:rPr>
            </w:pPr>
            <w:r w:rsidRPr="00580604">
              <w:rPr>
                <w:rFonts w:asciiTheme="minorHAnsi" w:hAnsiTheme="minorHAnsi" w:cstheme="minorHAnsi"/>
                <w:i/>
                <w:sz w:val="22"/>
                <w:szCs w:val="22"/>
              </w:rPr>
              <w:t>Example PLO from Previous Table</w:t>
            </w:r>
          </w:p>
        </w:tc>
        <w:tc>
          <w:tcPr>
            <w:tcW w:w="970" w:type="pct"/>
            <w:vMerge w:val="restart"/>
            <w:tcBorders>
              <w:top w:val="single" w:sz="12" w:space="0" w:color="auto"/>
              <w:bottom w:val="single" w:sz="4" w:space="0" w:color="auto"/>
            </w:tcBorders>
          </w:tcPr>
          <w:p w14:paraId="76221258" w14:textId="77777777" w:rsidR="00233428" w:rsidRPr="006976EC" w:rsidRDefault="00233428" w:rsidP="00123FB3">
            <w:pPr>
              <w:rPr>
                <w:rFonts w:asciiTheme="minorHAnsi" w:hAnsiTheme="minorHAnsi" w:cstheme="minorHAnsi"/>
                <w:i/>
                <w:sz w:val="22"/>
                <w:szCs w:val="22"/>
              </w:rPr>
            </w:pPr>
            <w:r w:rsidRPr="006976EC">
              <w:rPr>
                <w:rFonts w:asciiTheme="minorHAnsi" w:hAnsiTheme="minorHAnsi" w:cstheme="minorHAnsi"/>
                <w:i/>
                <w:sz w:val="22"/>
                <w:szCs w:val="22"/>
              </w:rPr>
              <w:t>Quantitative Literacy</w:t>
            </w:r>
          </w:p>
          <w:p w14:paraId="1426A74B" w14:textId="77777777" w:rsidR="00233428" w:rsidRPr="006976EC" w:rsidRDefault="00233428" w:rsidP="00123FB3">
            <w:pPr>
              <w:rPr>
                <w:rFonts w:asciiTheme="minorHAnsi" w:hAnsiTheme="minorHAnsi" w:cstheme="minorHAnsi"/>
                <w:i/>
                <w:sz w:val="22"/>
                <w:szCs w:val="22"/>
              </w:rPr>
            </w:pPr>
            <w:r w:rsidRPr="006976EC">
              <w:rPr>
                <w:rFonts w:asciiTheme="minorHAnsi" w:hAnsiTheme="minorHAnsi" w:cstheme="minorHAnsi"/>
                <w:i/>
                <w:sz w:val="22"/>
                <w:szCs w:val="22"/>
              </w:rPr>
              <w:t xml:space="preserve">Critical Thinking </w:t>
            </w:r>
          </w:p>
          <w:p w14:paraId="591276E8" w14:textId="29EC9C53" w:rsidR="00233428" w:rsidRPr="006976EC" w:rsidRDefault="00233428" w:rsidP="00123FB3">
            <w:pPr>
              <w:rPr>
                <w:rFonts w:asciiTheme="minorHAnsi" w:hAnsiTheme="minorHAnsi" w:cstheme="minorHAnsi"/>
                <w:i/>
                <w:sz w:val="22"/>
                <w:szCs w:val="22"/>
              </w:rPr>
            </w:pPr>
            <w:r w:rsidRPr="006976EC">
              <w:rPr>
                <w:rFonts w:asciiTheme="minorHAnsi" w:hAnsiTheme="minorHAnsi" w:cstheme="minorHAnsi"/>
                <w:i/>
                <w:sz w:val="22"/>
                <w:szCs w:val="22"/>
              </w:rPr>
              <w:t>Written Communication</w:t>
            </w:r>
          </w:p>
        </w:tc>
        <w:tc>
          <w:tcPr>
            <w:tcW w:w="890" w:type="pct"/>
            <w:tcBorders>
              <w:top w:val="single" w:sz="12" w:space="0" w:color="auto"/>
              <w:bottom w:val="single" w:sz="4" w:space="0" w:color="auto"/>
            </w:tcBorders>
          </w:tcPr>
          <w:p w14:paraId="34687EAB" w14:textId="00FB114A" w:rsidR="00233428" w:rsidRPr="006976EC" w:rsidRDefault="00233428" w:rsidP="00123FB3">
            <w:pPr>
              <w:rPr>
                <w:rFonts w:asciiTheme="minorHAnsi" w:hAnsiTheme="minorHAnsi" w:cstheme="minorHAnsi"/>
                <w:i/>
                <w:sz w:val="22"/>
                <w:szCs w:val="22"/>
              </w:rPr>
            </w:pPr>
            <w:r w:rsidRPr="006976EC">
              <w:rPr>
                <w:rFonts w:asciiTheme="minorHAnsi" w:hAnsiTheme="minorHAnsi" w:cstheme="minorHAnsi"/>
                <w:sz w:val="22"/>
                <w:szCs w:val="22"/>
              </w:rPr>
              <w:t>Direct:</w:t>
            </w:r>
            <w:r w:rsidRPr="006976EC">
              <w:rPr>
                <w:rFonts w:asciiTheme="minorHAnsi" w:hAnsiTheme="minorHAnsi" w:cstheme="minorHAnsi"/>
                <w:i/>
                <w:sz w:val="22"/>
                <w:szCs w:val="22"/>
              </w:rPr>
              <w:t xml:space="preserve"> Final technical report </w:t>
            </w:r>
          </w:p>
        </w:tc>
        <w:tc>
          <w:tcPr>
            <w:tcW w:w="704" w:type="pct"/>
            <w:tcBorders>
              <w:top w:val="single" w:sz="12" w:space="0" w:color="auto"/>
              <w:bottom w:val="single" w:sz="4" w:space="0" w:color="auto"/>
            </w:tcBorders>
          </w:tcPr>
          <w:p w14:paraId="27D03E8A" w14:textId="3F2BBAEC" w:rsidR="00233428" w:rsidRPr="006976EC" w:rsidRDefault="00233428" w:rsidP="00123FB3">
            <w:pPr>
              <w:rPr>
                <w:rFonts w:asciiTheme="minorHAnsi" w:hAnsiTheme="minorHAnsi" w:cstheme="minorHAnsi"/>
                <w:i/>
                <w:sz w:val="22"/>
                <w:szCs w:val="22"/>
              </w:rPr>
            </w:pPr>
            <w:r w:rsidRPr="006976EC">
              <w:rPr>
                <w:rFonts w:asciiTheme="minorHAnsi" w:hAnsiTheme="minorHAnsi" w:cstheme="minorHAnsi"/>
                <w:i/>
                <w:sz w:val="22"/>
                <w:szCs w:val="22"/>
              </w:rPr>
              <w:t>Physics 175 – required course</w:t>
            </w:r>
          </w:p>
        </w:tc>
        <w:tc>
          <w:tcPr>
            <w:tcW w:w="532" w:type="pct"/>
            <w:tcBorders>
              <w:top w:val="single" w:sz="12" w:space="0" w:color="auto"/>
              <w:bottom w:val="single" w:sz="4" w:space="0" w:color="auto"/>
            </w:tcBorders>
          </w:tcPr>
          <w:p w14:paraId="7AFBF47E" w14:textId="5393CA7A" w:rsidR="00233428" w:rsidRPr="006976EC" w:rsidRDefault="00233428" w:rsidP="00123FB3">
            <w:pPr>
              <w:rPr>
                <w:rFonts w:asciiTheme="minorHAnsi" w:hAnsiTheme="minorHAnsi" w:cstheme="minorHAnsi"/>
                <w:i/>
                <w:sz w:val="22"/>
                <w:szCs w:val="22"/>
              </w:rPr>
            </w:pPr>
            <w:r w:rsidRPr="006976EC">
              <w:rPr>
                <w:rFonts w:asciiTheme="minorHAnsi" w:hAnsiTheme="minorHAnsi" w:cstheme="minorHAnsi"/>
                <w:i/>
                <w:sz w:val="22"/>
                <w:szCs w:val="22"/>
              </w:rPr>
              <w:t>J. Johnson</w:t>
            </w:r>
          </w:p>
        </w:tc>
        <w:tc>
          <w:tcPr>
            <w:tcW w:w="758" w:type="pct"/>
            <w:tcBorders>
              <w:top w:val="single" w:sz="12" w:space="0" w:color="auto"/>
              <w:bottom w:val="single" w:sz="4" w:space="0" w:color="auto"/>
            </w:tcBorders>
          </w:tcPr>
          <w:p w14:paraId="2EDF871A" w14:textId="786F7501" w:rsidR="00233428" w:rsidRPr="006976EC" w:rsidRDefault="00233428" w:rsidP="00347BC2">
            <w:pPr>
              <w:rPr>
                <w:rFonts w:asciiTheme="minorHAnsi" w:hAnsiTheme="minorHAnsi" w:cstheme="minorHAnsi"/>
                <w:i/>
                <w:sz w:val="22"/>
                <w:szCs w:val="22"/>
              </w:rPr>
            </w:pPr>
            <w:r w:rsidRPr="006976EC">
              <w:rPr>
                <w:rFonts w:asciiTheme="minorHAnsi" w:hAnsiTheme="minorHAnsi" w:cstheme="minorHAnsi"/>
                <w:i/>
                <w:sz w:val="22"/>
                <w:szCs w:val="22"/>
              </w:rPr>
              <w:t xml:space="preserve">Every </w:t>
            </w:r>
            <w:r w:rsidR="00347BC2" w:rsidRPr="006976EC">
              <w:rPr>
                <w:rFonts w:asciiTheme="minorHAnsi" w:hAnsiTheme="minorHAnsi" w:cstheme="minorHAnsi"/>
                <w:i/>
                <w:sz w:val="22"/>
                <w:szCs w:val="22"/>
              </w:rPr>
              <w:t xml:space="preserve">course </w:t>
            </w:r>
            <w:r w:rsidRPr="006976EC">
              <w:rPr>
                <w:rFonts w:asciiTheme="minorHAnsi" w:hAnsiTheme="minorHAnsi" w:cstheme="minorHAnsi"/>
                <w:i/>
                <w:sz w:val="22"/>
                <w:szCs w:val="22"/>
              </w:rPr>
              <w:t>offering starting spring 2014</w:t>
            </w:r>
          </w:p>
        </w:tc>
        <w:tc>
          <w:tcPr>
            <w:tcW w:w="707" w:type="pct"/>
            <w:vMerge w:val="restart"/>
            <w:tcBorders>
              <w:top w:val="single" w:sz="12" w:space="0" w:color="auto"/>
              <w:bottom w:val="single" w:sz="4" w:space="0" w:color="auto"/>
              <w:right w:val="single" w:sz="18" w:space="0" w:color="auto"/>
            </w:tcBorders>
          </w:tcPr>
          <w:p w14:paraId="3363D1EC" w14:textId="1779137E" w:rsidR="008C7637" w:rsidRDefault="008C7637" w:rsidP="00123FB3">
            <w:pPr>
              <w:rPr>
                <w:rFonts w:asciiTheme="minorHAnsi" w:hAnsiTheme="minorHAnsi" w:cstheme="minorHAnsi"/>
                <w:i/>
                <w:sz w:val="22"/>
                <w:szCs w:val="22"/>
              </w:rPr>
            </w:pPr>
            <w:r>
              <w:rPr>
                <w:rFonts w:asciiTheme="minorHAnsi" w:hAnsiTheme="minorHAnsi" w:cstheme="minorHAnsi"/>
                <w:i/>
                <w:sz w:val="22"/>
                <w:szCs w:val="22"/>
              </w:rPr>
              <w:t>Analysis: Fall 2015</w:t>
            </w:r>
          </w:p>
          <w:p w14:paraId="504EB7B4" w14:textId="605B8E02" w:rsidR="00233428" w:rsidRPr="006976EC" w:rsidRDefault="008C7637" w:rsidP="00123FB3">
            <w:pPr>
              <w:rPr>
                <w:rFonts w:asciiTheme="minorHAnsi" w:hAnsiTheme="minorHAnsi" w:cstheme="minorHAnsi"/>
                <w:i/>
                <w:sz w:val="22"/>
                <w:szCs w:val="22"/>
              </w:rPr>
            </w:pPr>
            <w:r>
              <w:rPr>
                <w:rFonts w:asciiTheme="minorHAnsi" w:hAnsiTheme="minorHAnsi" w:cstheme="minorHAnsi"/>
                <w:i/>
                <w:sz w:val="22"/>
                <w:szCs w:val="22"/>
              </w:rPr>
              <w:t xml:space="preserve">Report: </w:t>
            </w:r>
            <w:r w:rsidR="00233428" w:rsidRPr="006976EC">
              <w:rPr>
                <w:rFonts w:asciiTheme="minorHAnsi" w:hAnsiTheme="minorHAnsi" w:cstheme="minorHAnsi"/>
                <w:i/>
                <w:sz w:val="22"/>
                <w:szCs w:val="22"/>
              </w:rPr>
              <w:t>March 2016</w:t>
            </w:r>
          </w:p>
        </w:tc>
      </w:tr>
      <w:tr w:rsidR="00233428" w:rsidRPr="006976EC" w14:paraId="15E2FAA4" w14:textId="77777777" w:rsidTr="00050F95">
        <w:tc>
          <w:tcPr>
            <w:tcW w:w="439" w:type="pct"/>
            <w:vMerge/>
            <w:tcBorders>
              <w:left w:val="single" w:sz="18" w:space="0" w:color="auto"/>
              <w:bottom w:val="single" w:sz="18" w:space="0" w:color="auto"/>
            </w:tcBorders>
          </w:tcPr>
          <w:p w14:paraId="7DC3ECD4" w14:textId="77777777" w:rsidR="00233428" w:rsidRPr="00050F95" w:rsidRDefault="00233428" w:rsidP="00123FB3">
            <w:pPr>
              <w:rPr>
                <w:rFonts w:asciiTheme="minorHAnsi" w:hAnsiTheme="minorHAnsi" w:cstheme="minorHAnsi"/>
                <w:sz w:val="22"/>
                <w:szCs w:val="22"/>
              </w:rPr>
            </w:pPr>
          </w:p>
        </w:tc>
        <w:tc>
          <w:tcPr>
            <w:tcW w:w="970" w:type="pct"/>
            <w:vMerge/>
            <w:tcBorders>
              <w:bottom w:val="single" w:sz="18" w:space="0" w:color="auto"/>
            </w:tcBorders>
          </w:tcPr>
          <w:p w14:paraId="60618AE2" w14:textId="51461D45" w:rsidR="00233428" w:rsidRPr="00050F95" w:rsidRDefault="00233428" w:rsidP="00123FB3">
            <w:pPr>
              <w:rPr>
                <w:rFonts w:asciiTheme="minorHAnsi" w:hAnsiTheme="minorHAnsi" w:cstheme="minorHAnsi"/>
                <w:i/>
                <w:sz w:val="22"/>
                <w:szCs w:val="22"/>
              </w:rPr>
            </w:pPr>
          </w:p>
        </w:tc>
        <w:tc>
          <w:tcPr>
            <w:tcW w:w="890" w:type="pct"/>
            <w:tcBorders>
              <w:top w:val="single" w:sz="4" w:space="0" w:color="auto"/>
              <w:bottom w:val="single" w:sz="18" w:space="0" w:color="auto"/>
            </w:tcBorders>
          </w:tcPr>
          <w:p w14:paraId="1919E256" w14:textId="334C41B0" w:rsidR="00233428" w:rsidRPr="006976EC" w:rsidRDefault="00233428" w:rsidP="00041D7F">
            <w:pPr>
              <w:rPr>
                <w:rFonts w:asciiTheme="minorHAnsi" w:hAnsiTheme="minorHAnsi" w:cstheme="minorHAnsi"/>
                <w:sz w:val="22"/>
                <w:szCs w:val="22"/>
              </w:rPr>
            </w:pPr>
            <w:r w:rsidRPr="006976EC">
              <w:rPr>
                <w:rFonts w:asciiTheme="minorHAnsi" w:hAnsiTheme="minorHAnsi" w:cstheme="minorHAnsi"/>
                <w:sz w:val="22"/>
                <w:szCs w:val="22"/>
              </w:rPr>
              <w:t>Indirect:</w:t>
            </w:r>
            <w:r w:rsidR="00454CF0" w:rsidRPr="006976EC">
              <w:rPr>
                <w:rFonts w:asciiTheme="minorHAnsi" w:hAnsiTheme="minorHAnsi" w:cstheme="minorHAnsi"/>
                <w:sz w:val="22"/>
                <w:szCs w:val="22"/>
              </w:rPr>
              <w:t xml:space="preserve"> </w:t>
            </w:r>
            <w:r w:rsidRPr="006976EC">
              <w:rPr>
                <w:rFonts w:asciiTheme="minorHAnsi" w:hAnsiTheme="minorHAnsi" w:cstheme="minorHAnsi"/>
                <w:i/>
                <w:sz w:val="22"/>
                <w:szCs w:val="22"/>
              </w:rPr>
              <w:t>SATAL Focus Group</w:t>
            </w:r>
            <w:r w:rsidR="00454CF0" w:rsidRPr="006976EC">
              <w:rPr>
                <w:rFonts w:asciiTheme="minorHAnsi" w:hAnsiTheme="minorHAnsi" w:cstheme="minorHAnsi"/>
                <w:i/>
                <w:sz w:val="22"/>
                <w:szCs w:val="22"/>
              </w:rPr>
              <w:t xml:space="preserve"> Data</w:t>
            </w:r>
            <w:r w:rsidR="00041D7F">
              <w:rPr>
                <w:rFonts w:asciiTheme="minorHAnsi" w:hAnsiTheme="minorHAnsi" w:cstheme="minorHAnsi"/>
                <w:i/>
                <w:sz w:val="22"/>
                <w:szCs w:val="22"/>
              </w:rPr>
              <w:t xml:space="preserve"> and </w:t>
            </w:r>
            <w:r w:rsidR="00041D7F" w:rsidRPr="00317691">
              <w:rPr>
                <w:rFonts w:asciiTheme="minorHAnsi" w:hAnsiTheme="minorHAnsi" w:cstheme="minorHAnsi"/>
                <w:i/>
                <w:sz w:val="22"/>
                <w:szCs w:val="22"/>
              </w:rPr>
              <w:t>Graduating Senior Survey</w:t>
            </w:r>
          </w:p>
        </w:tc>
        <w:tc>
          <w:tcPr>
            <w:tcW w:w="704" w:type="pct"/>
            <w:tcBorders>
              <w:bottom w:val="single" w:sz="18" w:space="0" w:color="auto"/>
            </w:tcBorders>
          </w:tcPr>
          <w:p w14:paraId="2C2C2696" w14:textId="77777777" w:rsidR="00233428" w:rsidRDefault="00317691" w:rsidP="00123FB3">
            <w:pPr>
              <w:rPr>
                <w:rFonts w:asciiTheme="minorHAnsi" w:hAnsiTheme="minorHAnsi" w:cstheme="minorHAnsi"/>
                <w:i/>
                <w:sz w:val="22"/>
                <w:szCs w:val="22"/>
              </w:rPr>
            </w:pPr>
            <w:r>
              <w:rPr>
                <w:rFonts w:asciiTheme="minorHAnsi" w:hAnsiTheme="minorHAnsi" w:cstheme="minorHAnsi"/>
                <w:i/>
                <w:sz w:val="22"/>
                <w:szCs w:val="22"/>
              </w:rPr>
              <w:t>IPA</w:t>
            </w:r>
          </w:p>
          <w:p w14:paraId="110CB5BE" w14:textId="54BA7896" w:rsidR="00317691" w:rsidRPr="00050F95" w:rsidRDefault="00317691" w:rsidP="00123FB3">
            <w:pPr>
              <w:rPr>
                <w:rFonts w:asciiTheme="minorHAnsi" w:hAnsiTheme="minorHAnsi" w:cstheme="minorHAnsi"/>
                <w:i/>
                <w:sz w:val="22"/>
                <w:szCs w:val="22"/>
              </w:rPr>
            </w:pPr>
            <w:r>
              <w:rPr>
                <w:rFonts w:asciiTheme="minorHAnsi" w:hAnsiTheme="minorHAnsi" w:cstheme="minorHAnsi"/>
                <w:i/>
                <w:sz w:val="22"/>
                <w:szCs w:val="22"/>
              </w:rPr>
              <w:t>SATAL</w:t>
            </w:r>
          </w:p>
        </w:tc>
        <w:tc>
          <w:tcPr>
            <w:tcW w:w="532" w:type="pct"/>
            <w:tcBorders>
              <w:bottom w:val="single" w:sz="18" w:space="0" w:color="auto"/>
            </w:tcBorders>
          </w:tcPr>
          <w:p w14:paraId="10B0F82C" w14:textId="77777777" w:rsidR="00233428" w:rsidRDefault="00317691" w:rsidP="00123FB3">
            <w:pPr>
              <w:rPr>
                <w:rFonts w:asciiTheme="minorHAnsi" w:hAnsiTheme="minorHAnsi" w:cstheme="minorHAnsi"/>
                <w:i/>
                <w:sz w:val="22"/>
                <w:szCs w:val="22"/>
              </w:rPr>
            </w:pPr>
            <w:r>
              <w:rPr>
                <w:rFonts w:asciiTheme="minorHAnsi" w:hAnsiTheme="minorHAnsi" w:cstheme="minorHAnsi"/>
                <w:i/>
                <w:sz w:val="22"/>
                <w:szCs w:val="22"/>
              </w:rPr>
              <w:t>FAO/School Coordinator</w:t>
            </w:r>
          </w:p>
          <w:p w14:paraId="2FA4EBDA" w14:textId="316CC160" w:rsidR="00317691" w:rsidRPr="00050F95" w:rsidRDefault="00317691" w:rsidP="00123FB3">
            <w:pPr>
              <w:rPr>
                <w:rFonts w:asciiTheme="minorHAnsi" w:hAnsiTheme="minorHAnsi" w:cstheme="minorHAnsi"/>
                <w:i/>
                <w:sz w:val="22"/>
                <w:szCs w:val="22"/>
              </w:rPr>
            </w:pPr>
          </w:p>
        </w:tc>
        <w:tc>
          <w:tcPr>
            <w:tcW w:w="758" w:type="pct"/>
            <w:tcBorders>
              <w:bottom w:val="single" w:sz="18" w:space="0" w:color="auto"/>
            </w:tcBorders>
          </w:tcPr>
          <w:p w14:paraId="12DEE0CF" w14:textId="732F5C98" w:rsidR="00233428" w:rsidRDefault="00317691" w:rsidP="00123FB3">
            <w:pPr>
              <w:rPr>
                <w:rFonts w:asciiTheme="minorHAnsi" w:hAnsiTheme="minorHAnsi" w:cstheme="minorHAnsi"/>
                <w:i/>
                <w:sz w:val="22"/>
                <w:szCs w:val="22"/>
              </w:rPr>
            </w:pPr>
            <w:r w:rsidRPr="00050F95">
              <w:rPr>
                <w:rFonts w:asciiTheme="minorHAnsi" w:hAnsiTheme="minorHAnsi" w:cstheme="minorHAnsi"/>
                <w:i/>
                <w:sz w:val="22"/>
                <w:szCs w:val="22"/>
              </w:rPr>
              <w:t xml:space="preserve">Survey </w:t>
            </w:r>
            <w:r>
              <w:rPr>
                <w:rFonts w:asciiTheme="minorHAnsi" w:hAnsiTheme="minorHAnsi" w:cstheme="minorHAnsi"/>
                <w:i/>
                <w:sz w:val="22"/>
                <w:szCs w:val="22"/>
              </w:rPr>
              <w:t>–</w:t>
            </w:r>
            <w:r w:rsidRPr="00050F95">
              <w:rPr>
                <w:rFonts w:asciiTheme="minorHAnsi" w:hAnsiTheme="minorHAnsi" w:cstheme="minorHAnsi"/>
                <w:i/>
                <w:sz w:val="22"/>
                <w:szCs w:val="22"/>
              </w:rPr>
              <w:t xml:space="preserve"> annually</w:t>
            </w:r>
          </w:p>
          <w:p w14:paraId="64F8DC04" w14:textId="41D2BBE9" w:rsidR="00317691" w:rsidRPr="00050F95" w:rsidRDefault="00317691">
            <w:pPr>
              <w:rPr>
                <w:rFonts w:asciiTheme="minorHAnsi" w:hAnsiTheme="minorHAnsi" w:cstheme="minorHAnsi"/>
                <w:i/>
                <w:sz w:val="22"/>
                <w:szCs w:val="22"/>
              </w:rPr>
            </w:pPr>
            <w:r>
              <w:rPr>
                <w:rFonts w:asciiTheme="minorHAnsi" w:hAnsiTheme="minorHAnsi" w:cstheme="minorHAnsi"/>
                <w:i/>
                <w:sz w:val="22"/>
                <w:szCs w:val="22"/>
              </w:rPr>
              <w:t>Focus group – 1x (spring 2015)</w:t>
            </w:r>
          </w:p>
        </w:tc>
        <w:tc>
          <w:tcPr>
            <w:tcW w:w="707" w:type="pct"/>
            <w:vMerge/>
            <w:tcBorders>
              <w:bottom w:val="single" w:sz="18" w:space="0" w:color="auto"/>
              <w:right w:val="single" w:sz="18" w:space="0" w:color="auto"/>
            </w:tcBorders>
          </w:tcPr>
          <w:p w14:paraId="3A1D6CC8" w14:textId="77777777" w:rsidR="00233428" w:rsidRPr="00050F95" w:rsidRDefault="00233428" w:rsidP="00123FB3">
            <w:pPr>
              <w:rPr>
                <w:rFonts w:asciiTheme="minorHAnsi" w:hAnsiTheme="minorHAnsi" w:cstheme="minorHAnsi"/>
                <w:b/>
                <w:i/>
                <w:sz w:val="22"/>
                <w:szCs w:val="22"/>
              </w:rPr>
            </w:pPr>
          </w:p>
        </w:tc>
      </w:tr>
      <w:tr w:rsidR="00123FB3" w:rsidRPr="006976EC" w14:paraId="6B760423" w14:textId="77777777" w:rsidTr="00050F95">
        <w:tc>
          <w:tcPr>
            <w:tcW w:w="439" w:type="pct"/>
            <w:vMerge w:val="restart"/>
            <w:tcBorders>
              <w:top w:val="single" w:sz="18" w:space="0" w:color="auto"/>
              <w:left w:val="single" w:sz="18" w:space="0" w:color="auto"/>
              <w:bottom w:val="single" w:sz="12" w:space="0" w:color="auto"/>
            </w:tcBorders>
          </w:tcPr>
          <w:p w14:paraId="7A86B4F9" w14:textId="702D761D" w:rsidR="00123FB3" w:rsidRPr="0058149B" w:rsidRDefault="00123FB3" w:rsidP="00123FB3">
            <w:pPr>
              <w:rPr>
                <w:rFonts w:asciiTheme="minorHAnsi" w:hAnsiTheme="minorHAnsi" w:cstheme="minorHAnsi"/>
                <w:sz w:val="22"/>
                <w:szCs w:val="22"/>
              </w:rPr>
            </w:pPr>
            <w:r w:rsidRPr="0058149B">
              <w:rPr>
                <w:rFonts w:asciiTheme="minorHAnsi" w:hAnsiTheme="minorHAnsi" w:cstheme="minorHAnsi"/>
                <w:sz w:val="22"/>
                <w:szCs w:val="22"/>
              </w:rPr>
              <w:t>PLO 1</w:t>
            </w:r>
          </w:p>
        </w:tc>
        <w:tc>
          <w:tcPr>
            <w:tcW w:w="970" w:type="pct"/>
            <w:tcBorders>
              <w:top w:val="single" w:sz="18" w:space="0" w:color="auto"/>
              <w:bottom w:val="single" w:sz="4" w:space="0" w:color="auto"/>
            </w:tcBorders>
          </w:tcPr>
          <w:p w14:paraId="1CD9B0B1" w14:textId="77777777" w:rsidR="00123FB3" w:rsidRPr="0058149B" w:rsidRDefault="00123FB3" w:rsidP="00123FB3">
            <w:pPr>
              <w:rPr>
                <w:rFonts w:asciiTheme="minorHAnsi" w:hAnsiTheme="minorHAnsi" w:cstheme="minorHAnsi"/>
                <w:sz w:val="22"/>
                <w:szCs w:val="22"/>
              </w:rPr>
            </w:pPr>
          </w:p>
        </w:tc>
        <w:tc>
          <w:tcPr>
            <w:tcW w:w="890" w:type="pct"/>
            <w:tcBorders>
              <w:top w:val="single" w:sz="18" w:space="0" w:color="auto"/>
              <w:bottom w:val="single" w:sz="4" w:space="0" w:color="auto"/>
            </w:tcBorders>
          </w:tcPr>
          <w:p w14:paraId="665C3012" w14:textId="77777777" w:rsidR="00123FB3" w:rsidRPr="0058149B" w:rsidRDefault="00123FB3" w:rsidP="00123FB3">
            <w:pPr>
              <w:rPr>
                <w:rFonts w:asciiTheme="minorHAnsi" w:hAnsiTheme="minorHAnsi" w:cstheme="minorHAnsi"/>
                <w:sz w:val="22"/>
                <w:szCs w:val="22"/>
              </w:rPr>
            </w:pPr>
            <w:r w:rsidRPr="0058149B">
              <w:rPr>
                <w:rFonts w:asciiTheme="minorHAnsi" w:hAnsiTheme="minorHAnsi" w:cstheme="minorHAnsi"/>
                <w:sz w:val="22"/>
                <w:szCs w:val="22"/>
              </w:rPr>
              <w:t>Direct:</w:t>
            </w:r>
          </w:p>
        </w:tc>
        <w:tc>
          <w:tcPr>
            <w:tcW w:w="704" w:type="pct"/>
            <w:tcBorders>
              <w:top w:val="single" w:sz="18" w:space="0" w:color="auto"/>
              <w:bottom w:val="single" w:sz="4" w:space="0" w:color="auto"/>
            </w:tcBorders>
          </w:tcPr>
          <w:p w14:paraId="79ACFE19" w14:textId="77777777" w:rsidR="00123FB3" w:rsidRPr="0058149B" w:rsidRDefault="00123FB3" w:rsidP="00123FB3">
            <w:pPr>
              <w:rPr>
                <w:rFonts w:asciiTheme="minorHAnsi" w:hAnsiTheme="minorHAnsi" w:cstheme="minorHAnsi"/>
                <w:b/>
                <w:sz w:val="22"/>
                <w:szCs w:val="22"/>
              </w:rPr>
            </w:pPr>
          </w:p>
        </w:tc>
        <w:tc>
          <w:tcPr>
            <w:tcW w:w="532" w:type="pct"/>
            <w:tcBorders>
              <w:top w:val="single" w:sz="18" w:space="0" w:color="auto"/>
              <w:bottom w:val="single" w:sz="4" w:space="0" w:color="auto"/>
            </w:tcBorders>
          </w:tcPr>
          <w:p w14:paraId="7C9D03EF" w14:textId="77777777" w:rsidR="00123FB3" w:rsidRPr="0058149B" w:rsidRDefault="00123FB3" w:rsidP="00123FB3">
            <w:pPr>
              <w:rPr>
                <w:rFonts w:asciiTheme="minorHAnsi" w:hAnsiTheme="minorHAnsi" w:cstheme="minorHAnsi"/>
                <w:b/>
                <w:sz w:val="22"/>
                <w:szCs w:val="22"/>
              </w:rPr>
            </w:pPr>
          </w:p>
        </w:tc>
        <w:tc>
          <w:tcPr>
            <w:tcW w:w="758" w:type="pct"/>
            <w:tcBorders>
              <w:top w:val="single" w:sz="18" w:space="0" w:color="auto"/>
              <w:bottom w:val="single" w:sz="4" w:space="0" w:color="auto"/>
            </w:tcBorders>
          </w:tcPr>
          <w:p w14:paraId="2EACD598" w14:textId="77777777" w:rsidR="00123FB3" w:rsidRPr="0058149B" w:rsidRDefault="00123FB3" w:rsidP="00123FB3">
            <w:pPr>
              <w:rPr>
                <w:rFonts w:asciiTheme="minorHAnsi" w:hAnsiTheme="minorHAnsi" w:cstheme="minorHAnsi"/>
                <w:b/>
                <w:sz w:val="22"/>
                <w:szCs w:val="22"/>
              </w:rPr>
            </w:pPr>
          </w:p>
        </w:tc>
        <w:tc>
          <w:tcPr>
            <w:tcW w:w="707" w:type="pct"/>
            <w:tcBorders>
              <w:top w:val="single" w:sz="18" w:space="0" w:color="auto"/>
              <w:bottom w:val="single" w:sz="4" w:space="0" w:color="auto"/>
              <w:right w:val="single" w:sz="18" w:space="0" w:color="auto"/>
            </w:tcBorders>
          </w:tcPr>
          <w:p w14:paraId="378B061B" w14:textId="77777777" w:rsidR="00123FB3" w:rsidRPr="0058149B" w:rsidRDefault="00123FB3" w:rsidP="00123FB3">
            <w:pPr>
              <w:rPr>
                <w:rFonts w:asciiTheme="minorHAnsi" w:hAnsiTheme="minorHAnsi" w:cstheme="minorHAnsi"/>
                <w:b/>
                <w:sz w:val="22"/>
                <w:szCs w:val="22"/>
              </w:rPr>
            </w:pPr>
          </w:p>
        </w:tc>
      </w:tr>
      <w:tr w:rsidR="00123FB3" w:rsidRPr="006976EC" w14:paraId="5DDA7007" w14:textId="77777777" w:rsidTr="00050F95">
        <w:tc>
          <w:tcPr>
            <w:tcW w:w="439" w:type="pct"/>
            <w:vMerge/>
            <w:tcBorders>
              <w:top w:val="single" w:sz="12" w:space="0" w:color="auto"/>
              <w:left w:val="single" w:sz="18" w:space="0" w:color="auto"/>
              <w:bottom w:val="single" w:sz="12" w:space="0" w:color="auto"/>
            </w:tcBorders>
          </w:tcPr>
          <w:p w14:paraId="298993C0" w14:textId="77777777" w:rsidR="00123FB3" w:rsidRPr="00050F95" w:rsidRDefault="00123FB3" w:rsidP="00123FB3">
            <w:pPr>
              <w:rPr>
                <w:rFonts w:asciiTheme="minorHAnsi" w:hAnsiTheme="minorHAnsi" w:cstheme="minorHAnsi"/>
                <w:b/>
                <w:sz w:val="22"/>
                <w:szCs w:val="22"/>
              </w:rPr>
            </w:pPr>
          </w:p>
        </w:tc>
        <w:tc>
          <w:tcPr>
            <w:tcW w:w="970" w:type="pct"/>
            <w:tcBorders>
              <w:bottom w:val="single" w:sz="12" w:space="0" w:color="auto"/>
            </w:tcBorders>
          </w:tcPr>
          <w:p w14:paraId="1DF5E8EB" w14:textId="77777777" w:rsidR="00123FB3" w:rsidRPr="00050F95" w:rsidRDefault="00123FB3" w:rsidP="00123FB3">
            <w:pPr>
              <w:rPr>
                <w:rFonts w:asciiTheme="minorHAnsi" w:hAnsiTheme="minorHAnsi" w:cstheme="minorHAnsi"/>
                <w:sz w:val="22"/>
                <w:szCs w:val="22"/>
              </w:rPr>
            </w:pPr>
          </w:p>
        </w:tc>
        <w:tc>
          <w:tcPr>
            <w:tcW w:w="890" w:type="pct"/>
            <w:tcBorders>
              <w:bottom w:val="single" w:sz="12" w:space="0" w:color="auto"/>
            </w:tcBorders>
          </w:tcPr>
          <w:p w14:paraId="7DF553BD" w14:textId="77777777" w:rsidR="00123FB3" w:rsidRPr="00050F95" w:rsidRDefault="00123FB3" w:rsidP="00123FB3">
            <w:pPr>
              <w:rPr>
                <w:rFonts w:asciiTheme="minorHAnsi" w:hAnsiTheme="minorHAnsi" w:cstheme="minorHAnsi"/>
                <w:sz w:val="22"/>
                <w:szCs w:val="22"/>
              </w:rPr>
            </w:pPr>
            <w:r w:rsidRPr="00050F95">
              <w:rPr>
                <w:rFonts w:asciiTheme="minorHAnsi" w:hAnsiTheme="minorHAnsi" w:cstheme="minorHAnsi"/>
                <w:sz w:val="22"/>
                <w:szCs w:val="22"/>
              </w:rPr>
              <w:t>Indirect:</w:t>
            </w:r>
          </w:p>
        </w:tc>
        <w:tc>
          <w:tcPr>
            <w:tcW w:w="704" w:type="pct"/>
            <w:tcBorders>
              <w:bottom w:val="single" w:sz="12" w:space="0" w:color="auto"/>
            </w:tcBorders>
          </w:tcPr>
          <w:p w14:paraId="479A67BB" w14:textId="77777777" w:rsidR="00123FB3" w:rsidRPr="00050F95" w:rsidRDefault="00123FB3" w:rsidP="00123FB3">
            <w:pPr>
              <w:rPr>
                <w:rFonts w:asciiTheme="minorHAnsi" w:hAnsiTheme="minorHAnsi" w:cstheme="minorHAnsi"/>
                <w:b/>
                <w:sz w:val="22"/>
                <w:szCs w:val="22"/>
              </w:rPr>
            </w:pPr>
          </w:p>
        </w:tc>
        <w:tc>
          <w:tcPr>
            <w:tcW w:w="532" w:type="pct"/>
            <w:tcBorders>
              <w:bottom w:val="single" w:sz="12" w:space="0" w:color="auto"/>
            </w:tcBorders>
          </w:tcPr>
          <w:p w14:paraId="098A4455" w14:textId="77777777" w:rsidR="00123FB3" w:rsidRPr="00050F95" w:rsidRDefault="00123FB3" w:rsidP="00123FB3">
            <w:pPr>
              <w:rPr>
                <w:rFonts w:asciiTheme="minorHAnsi" w:hAnsiTheme="minorHAnsi" w:cstheme="minorHAnsi"/>
                <w:b/>
                <w:sz w:val="22"/>
                <w:szCs w:val="22"/>
              </w:rPr>
            </w:pPr>
          </w:p>
        </w:tc>
        <w:tc>
          <w:tcPr>
            <w:tcW w:w="758" w:type="pct"/>
            <w:tcBorders>
              <w:bottom w:val="single" w:sz="12" w:space="0" w:color="auto"/>
            </w:tcBorders>
          </w:tcPr>
          <w:p w14:paraId="186C2ABA" w14:textId="77777777" w:rsidR="00123FB3" w:rsidRPr="00050F95" w:rsidRDefault="00123FB3" w:rsidP="00123FB3">
            <w:pPr>
              <w:rPr>
                <w:rFonts w:asciiTheme="minorHAnsi" w:hAnsiTheme="minorHAnsi" w:cstheme="minorHAnsi"/>
                <w:b/>
                <w:sz w:val="22"/>
                <w:szCs w:val="22"/>
              </w:rPr>
            </w:pPr>
          </w:p>
        </w:tc>
        <w:tc>
          <w:tcPr>
            <w:tcW w:w="707" w:type="pct"/>
            <w:tcBorders>
              <w:bottom w:val="single" w:sz="12" w:space="0" w:color="auto"/>
              <w:right w:val="single" w:sz="18" w:space="0" w:color="auto"/>
            </w:tcBorders>
          </w:tcPr>
          <w:p w14:paraId="08AFDDBE" w14:textId="77777777" w:rsidR="00123FB3" w:rsidRPr="00050F95" w:rsidRDefault="00123FB3" w:rsidP="00123FB3">
            <w:pPr>
              <w:rPr>
                <w:rFonts w:asciiTheme="minorHAnsi" w:hAnsiTheme="minorHAnsi" w:cstheme="minorHAnsi"/>
                <w:b/>
                <w:sz w:val="22"/>
                <w:szCs w:val="22"/>
              </w:rPr>
            </w:pPr>
          </w:p>
        </w:tc>
      </w:tr>
      <w:tr w:rsidR="00123FB3" w:rsidRPr="006976EC" w14:paraId="2E9522AF" w14:textId="77777777" w:rsidTr="00050F95">
        <w:tc>
          <w:tcPr>
            <w:tcW w:w="439" w:type="pct"/>
            <w:vMerge w:val="restart"/>
            <w:tcBorders>
              <w:top w:val="single" w:sz="12" w:space="0" w:color="auto"/>
              <w:left w:val="single" w:sz="18" w:space="0" w:color="auto"/>
              <w:bottom w:val="single" w:sz="12" w:space="0" w:color="auto"/>
            </w:tcBorders>
          </w:tcPr>
          <w:p w14:paraId="2008AA9D" w14:textId="77777777" w:rsidR="00123FB3" w:rsidRPr="00580604" w:rsidRDefault="00123FB3" w:rsidP="00123FB3">
            <w:pPr>
              <w:rPr>
                <w:rFonts w:asciiTheme="minorHAnsi" w:hAnsiTheme="minorHAnsi" w:cstheme="minorHAnsi"/>
                <w:b/>
                <w:sz w:val="22"/>
                <w:szCs w:val="22"/>
              </w:rPr>
            </w:pPr>
            <w:r w:rsidRPr="00580604">
              <w:rPr>
                <w:rFonts w:asciiTheme="minorHAnsi" w:hAnsiTheme="minorHAnsi" w:cstheme="minorHAnsi"/>
                <w:sz w:val="22"/>
                <w:szCs w:val="22"/>
              </w:rPr>
              <w:t>PLO 2</w:t>
            </w:r>
          </w:p>
        </w:tc>
        <w:tc>
          <w:tcPr>
            <w:tcW w:w="970" w:type="pct"/>
            <w:tcBorders>
              <w:top w:val="single" w:sz="12" w:space="0" w:color="auto"/>
              <w:bottom w:val="single" w:sz="4" w:space="0" w:color="auto"/>
            </w:tcBorders>
          </w:tcPr>
          <w:p w14:paraId="07861C5C" w14:textId="77777777" w:rsidR="00123FB3" w:rsidRPr="00580604" w:rsidRDefault="00123FB3" w:rsidP="00123FB3">
            <w:pPr>
              <w:rPr>
                <w:rFonts w:asciiTheme="minorHAnsi" w:hAnsiTheme="minorHAnsi" w:cstheme="minorHAnsi"/>
                <w:sz w:val="22"/>
                <w:szCs w:val="22"/>
              </w:rPr>
            </w:pPr>
          </w:p>
        </w:tc>
        <w:tc>
          <w:tcPr>
            <w:tcW w:w="890" w:type="pct"/>
            <w:tcBorders>
              <w:top w:val="single" w:sz="12" w:space="0" w:color="auto"/>
              <w:bottom w:val="single" w:sz="4" w:space="0" w:color="auto"/>
            </w:tcBorders>
          </w:tcPr>
          <w:p w14:paraId="3EFAA84C" w14:textId="77777777" w:rsidR="00123FB3" w:rsidRPr="00580604" w:rsidRDefault="00123FB3" w:rsidP="00123FB3">
            <w:pPr>
              <w:rPr>
                <w:rFonts w:asciiTheme="minorHAnsi" w:hAnsiTheme="minorHAnsi" w:cstheme="minorHAnsi"/>
                <w:sz w:val="22"/>
                <w:szCs w:val="22"/>
              </w:rPr>
            </w:pPr>
            <w:r w:rsidRPr="00580604">
              <w:rPr>
                <w:rFonts w:asciiTheme="minorHAnsi" w:hAnsiTheme="minorHAnsi" w:cstheme="minorHAnsi"/>
                <w:sz w:val="22"/>
                <w:szCs w:val="22"/>
              </w:rPr>
              <w:t>Direct:</w:t>
            </w:r>
          </w:p>
        </w:tc>
        <w:tc>
          <w:tcPr>
            <w:tcW w:w="704" w:type="pct"/>
            <w:tcBorders>
              <w:top w:val="single" w:sz="12" w:space="0" w:color="auto"/>
              <w:bottom w:val="single" w:sz="4" w:space="0" w:color="auto"/>
            </w:tcBorders>
          </w:tcPr>
          <w:p w14:paraId="31175243" w14:textId="77777777" w:rsidR="00123FB3" w:rsidRPr="00580604" w:rsidRDefault="00123FB3" w:rsidP="00123FB3">
            <w:pPr>
              <w:rPr>
                <w:rFonts w:asciiTheme="minorHAnsi" w:hAnsiTheme="minorHAnsi" w:cstheme="minorHAnsi"/>
                <w:b/>
                <w:sz w:val="22"/>
                <w:szCs w:val="22"/>
              </w:rPr>
            </w:pPr>
          </w:p>
        </w:tc>
        <w:tc>
          <w:tcPr>
            <w:tcW w:w="532" w:type="pct"/>
            <w:tcBorders>
              <w:top w:val="single" w:sz="12" w:space="0" w:color="auto"/>
              <w:bottom w:val="single" w:sz="4" w:space="0" w:color="auto"/>
            </w:tcBorders>
          </w:tcPr>
          <w:p w14:paraId="66BBA855" w14:textId="77777777" w:rsidR="00123FB3" w:rsidRPr="00580604" w:rsidRDefault="00123FB3" w:rsidP="00123FB3">
            <w:pPr>
              <w:rPr>
                <w:rFonts w:asciiTheme="minorHAnsi" w:hAnsiTheme="minorHAnsi" w:cstheme="minorHAnsi"/>
                <w:b/>
                <w:sz w:val="22"/>
                <w:szCs w:val="22"/>
              </w:rPr>
            </w:pPr>
          </w:p>
        </w:tc>
        <w:tc>
          <w:tcPr>
            <w:tcW w:w="758" w:type="pct"/>
            <w:tcBorders>
              <w:top w:val="single" w:sz="12" w:space="0" w:color="auto"/>
              <w:bottom w:val="single" w:sz="4" w:space="0" w:color="auto"/>
            </w:tcBorders>
          </w:tcPr>
          <w:p w14:paraId="4835B678" w14:textId="77777777" w:rsidR="00123FB3" w:rsidRPr="00580604" w:rsidRDefault="00123FB3" w:rsidP="00123FB3">
            <w:pPr>
              <w:rPr>
                <w:rFonts w:asciiTheme="minorHAnsi" w:hAnsiTheme="minorHAnsi" w:cstheme="minorHAnsi"/>
                <w:b/>
                <w:sz w:val="22"/>
                <w:szCs w:val="22"/>
              </w:rPr>
            </w:pPr>
          </w:p>
        </w:tc>
        <w:tc>
          <w:tcPr>
            <w:tcW w:w="707" w:type="pct"/>
            <w:tcBorders>
              <w:top w:val="single" w:sz="12" w:space="0" w:color="auto"/>
              <w:bottom w:val="single" w:sz="4" w:space="0" w:color="auto"/>
              <w:right w:val="single" w:sz="18" w:space="0" w:color="auto"/>
            </w:tcBorders>
          </w:tcPr>
          <w:p w14:paraId="4FA60185" w14:textId="77777777" w:rsidR="00123FB3" w:rsidRPr="00580604" w:rsidRDefault="00123FB3" w:rsidP="00123FB3">
            <w:pPr>
              <w:rPr>
                <w:rFonts w:asciiTheme="minorHAnsi" w:hAnsiTheme="minorHAnsi" w:cstheme="minorHAnsi"/>
                <w:b/>
                <w:sz w:val="22"/>
                <w:szCs w:val="22"/>
              </w:rPr>
            </w:pPr>
          </w:p>
        </w:tc>
      </w:tr>
      <w:tr w:rsidR="00123FB3" w:rsidRPr="006976EC" w14:paraId="301F4341" w14:textId="77777777" w:rsidTr="00050F95">
        <w:tc>
          <w:tcPr>
            <w:tcW w:w="439" w:type="pct"/>
            <w:vMerge/>
            <w:tcBorders>
              <w:top w:val="single" w:sz="12" w:space="0" w:color="auto"/>
              <w:left w:val="single" w:sz="18" w:space="0" w:color="auto"/>
              <w:bottom w:val="single" w:sz="12" w:space="0" w:color="auto"/>
            </w:tcBorders>
          </w:tcPr>
          <w:p w14:paraId="2A606579" w14:textId="77777777" w:rsidR="00123FB3" w:rsidRPr="00050F95" w:rsidRDefault="00123FB3" w:rsidP="00123FB3">
            <w:pPr>
              <w:rPr>
                <w:rFonts w:asciiTheme="minorHAnsi" w:hAnsiTheme="minorHAnsi" w:cstheme="minorHAnsi"/>
                <w:b/>
                <w:sz w:val="22"/>
                <w:szCs w:val="22"/>
              </w:rPr>
            </w:pPr>
          </w:p>
        </w:tc>
        <w:tc>
          <w:tcPr>
            <w:tcW w:w="970" w:type="pct"/>
            <w:tcBorders>
              <w:bottom w:val="single" w:sz="12" w:space="0" w:color="auto"/>
            </w:tcBorders>
          </w:tcPr>
          <w:p w14:paraId="4F219AE3" w14:textId="77777777" w:rsidR="00123FB3" w:rsidRPr="00050F95" w:rsidRDefault="00123FB3" w:rsidP="00123FB3">
            <w:pPr>
              <w:rPr>
                <w:rFonts w:asciiTheme="minorHAnsi" w:hAnsiTheme="minorHAnsi" w:cstheme="minorHAnsi"/>
                <w:sz w:val="22"/>
                <w:szCs w:val="22"/>
              </w:rPr>
            </w:pPr>
          </w:p>
        </w:tc>
        <w:tc>
          <w:tcPr>
            <w:tcW w:w="890" w:type="pct"/>
            <w:tcBorders>
              <w:bottom w:val="single" w:sz="12" w:space="0" w:color="auto"/>
            </w:tcBorders>
          </w:tcPr>
          <w:p w14:paraId="573FDEB0" w14:textId="77777777" w:rsidR="00123FB3" w:rsidRPr="00050F95" w:rsidRDefault="00123FB3" w:rsidP="00123FB3">
            <w:pPr>
              <w:rPr>
                <w:rFonts w:asciiTheme="minorHAnsi" w:hAnsiTheme="minorHAnsi" w:cstheme="minorHAnsi"/>
                <w:sz w:val="22"/>
                <w:szCs w:val="22"/>
              </w:rPr>
            </w:pPr>
            <w:r w:rsidRPr="00050F95">
              <w:rPr>
                <w:rFonts w:asciiTheme="minorHAnsi" w:hAnsiTheme="minorHAnsi" w:cstheme="minorHAnsi"/>
                <w:sz w:val="22"/>
                <w:szCs w:val="22"/>
              </w:rPr>
              <w:t>Indirect:</w:t>
            </w:r>
          </w:p>
        </w:tc>
        <w:tc>
          <w:tcPr>
            <w:tcW w:w="704" w:type="pct"/>
            <w:tcBorders>
              <w:bottom w:val="single" w:sz="12" w:space="0" w:color="auto"/>
            </w:tcBorders>
          </w:tcPr>
          <w:p w14:paraId="484EF92D" w14:textId="77777777" w:rsidR="00123FB3" w:rsidRPr="00050F95" w:rsidRDefault="00123FB3" w:rsidP="00123FB3">
            <w:pPr>
              <w:rPr>
                <w:rFonts w:asciiTheme="minorHAnsi" w:hAnsiTheme="minorHAnsi" w:cstheme="minorHAnsi"/>
                <w:b/>
                <w:sz w:val="22"/>
                <w:szCs w:val="22"/>
              </w:rPr>
            </w:pPr>
          </w:p>
        </w:tc>
        <w:tc>
          <w:tcPr>
            <w:tcW w:w="532" w:type="pct"/>
            <w:tcBorders>
              <w:bottom w:val="single" w:sz="12" w:space="0" w:color="auto"/>
            </w:tcBorders>
          </w:tcPr>
          <w:p w14:paraId="18BA1B20" w14:textId="77777777" w:rsidR="00123FB3" w:rsidRPr="00050F95" w:rsidRDefault="00123FB3" w:rsidP="00123FB3">
            <w:pPr>
              <w:rPr>
                <w:rFonts w:asciiTheme="minorHAnsi" w:hAnsiTheme="minorHAnsi" w:cstheme="minorHAnsi"/>
                <w:b/>
                <w:sz w:val="22"/>
                <w:szCs w:val="22"/>
              </w:rPr>
            </w:pPr>
          </w:p>
        </w:tc>
        <w:tc>
          <w:tcPr>
            <w:tcW w:w="758" w:type="pct"/>
            <w:tcBorders>
              <w:bottom w:val="single" w:sz="12" w:space="0" w:color="auto"/>
            </w:tcBorders>
          </w:tcPr>
          <w:p w14:paraId="36AF640E" w14:textId="77777777" w:rsidR="00123FB3" w:rsidRPr="00050F95" w:rsidRDefault="00123FB3" w:rsidP="00123FB3">
            <w:pPr>
              <w:rPr>
                <w:rFonts w:asciiTheme="minorHAnsi" w:hAnsiTheme="minorHAnsi" w:cstheme="minorHAnsi"/>
                <w:b/>
                <w:sz w:val="22"/>
                <w:szCs w:val="22"/>
              </w:rPr>
            </w:pPr>
          </w:p>
        </w:tc>
        <w:tc>
          <w:tcPr>
            <w:tcW w:w="707" w:type="pct"/>
            <w:tcBorders>
              <w:bottom w:val="single" w:sz="12" w:space="0" w:color="auto"/>
              <w:right w:val="single" w:sz="18" w:space="0" w:color="auto"/>
            </w:tcBorders>
          </w:tcPr>
          <w:p w14:paraId="019E473B" w14:textId="77777777" w:rsidR="00123FB3" w:rsidRPr="00050F95" w:rsidRDefault="00123FB3" w:rsidP="00123FB3">
            <w:pPr>
              <w:rPr>
                <w:rFonts w:asciiTheme="minorHAnsi" w:hAnsiTheme="minorHAnsi" w:cstheme="minorHAnsi"/>
                <w:b/>
                <w:sz w:val="22"/>
                <w:szCs w:val="22"/>
              </w:rPr>
            </w:pPr>
          </w:p>
        </w:tc>
      </w:tr>
      <w:tr w:rsidR="00123FB3" w:rsidRPr="006976EC" w14:paraId="2D9FF68F" w14:textId="77777777" w:rsidTr="00050F95">
        <w:tc>
          <w:tcPr>
            <w:tcW w:w="439" w:type="pct"/>
            <w:vMerge w:val="restart"/>
            <w:tcBorders>
              <w:top w:val="single" w:sz="12" w:space="0" w:color="auto"/>
              <w:left w:val="single" w:sz="18" w:space="0" w:color="auto"/>
              <w:bottom w:val="single" w:sz="12" w:space="0" w:color="auto"/>
            </w:tcBorders>
          </w:tcPr>
          <w:p w14:paraId="3A63DD85" w14:textId="77777777" w:rsidR="00123FB3" w:rsidRPr="0058149B" w:rsidRDefault="00123FB3" w:rsidP="00123FB3">
            <w:pPr>
              <w:rPr>
                <w:rFonts w:asciiTheme="minorHAnsi" w:hAnsiTheme="minorHAnsi" w:cstheme="minorHAnsi"/>
                <w:b/>
                <w:sz w:val="22"/>
                <w:szCs w:val="22"/>
              </w:rPr>
            </w:pPr>
            <w:r w:rsidRPr="0058149B">
              <w:rPr>
                <w:rFonts w:asciiTheme="minorHAnsi" w:hAnsiTheme="minorHAnsi" w:cstheme="minorHAnsi"/>
                <w:sz w:val="22"/>
                <w:szCs w:val="22"/>
              </w:rPr>
              <w:t>PLO 3</w:t>
            </w:r>
          </w:p>
        </w:tc>
        <w:tc>
          <w:tcPr>
            <w:tcW w:w="970" w:type="pct"/>
            <w:tcBorders>
              <w:top w:val="single" w:sz="12" w:space="0" w:color="auto"/>
              <w:bottom w:val="single" w:sz="4" w:space="0" w:color="auto"/>
            </w:tcBorders>
          </w:tcPr>
          <w:p w14:paraId="2436128B" w14:textId="77777777" w:rsidR="00123FB3" w:rsidRPr="0058149B" w:rsidRDefault="00123FB3" w:rsidP="00123FB3">
            <w:pPr>
              <w:rPr>
                <w:rFonts w:asciiTheme="minorHAnsi" w:hAnsiTheme="minorHAnsi" w:cstheme="minorHAnsi"/>
                <w:sz w:val="22"/>
                <w:szCs w:val="22"/>
              </w:rPr>
            </w:pPr>
          </w:p>
        </w:tc>
        <w:tc>
          <w:tcPr>
            <w:tcW w:w="890" w:type="pct"/>
            <w:tcBorders>
              <w:top w:val="single" w:sz="12" w:space="0" w:color="auto"/>
              <w:bottom w:val="single" w:sz="4" w:space="0" w:color="auto"/>
            </w:tcBorders>
          </w:tcPr>
          <w:p w14:paraId="49722AC6" w14:textId="77777777" w:rsidR="00123FB3" w:rsidRPr="0058149B" w:rsidRDefault="00123FB3" w:rsidP="00123FB3">
            <w:pPr>
              <w:rPr>
                <w:rFonts w:asciiTheme="minorHAnsi" w:hAnsiTheme="minorHAnsi" w:cstheme="minorHAnsi"/>
                <w:sz w:val="22"/>
                <w:szCs w:val="22"/>
              </w:rPr>
            </w:pPr>
            <w:r w:rsidRPr="0058149B">
              <w:rPr>
                <w:rFonts w:asciiTheme="minorHAnsi" w:hAnsiTheme="minorHAnsi" w:cstheme="minorHAnsi"/>
                <w:sz w:val="22"/>
                <w:szCs w:val="22"/>
              </w:rPr>
              <w:t>Direct:</w:t>
            </w:r>
          </w:p>
        </w:tc>
        <w:tc>
          <w:tcPr>
            <w:tcW w:w="704" w:type="pct"/>
            <w:tcBorders>
              <w:top w:val="single" w:sz="12" w:space="0" w:color="auto"/>
              <w:bottom w:val="single" w:sz="4" w:space="0" w:color="auto"/>
            </w:tcBorders>
          </w:tcPr>
          <w:p w14:paraId="3BDFC453" w14:textId="77777777" w:rsidR="00123FB3" w:rsidRPr="0058149B" w:rsidRDefault="00123FB3" w:rsidP="00123FB3">
            <w:pPr>
              <w:rPr>
                <w:rFonts w:asciiTheme="minorHAnsi" w:hAnsiTheme="minorHAnsi" w:cstheme="minorHAnsi"/>
                <w:b/>
                <w:sz w:val="22"/>
                <w:szCs w:val="22"/>
              </w:rPr>
            </w:pPr>
          </w:p>
        </w:tc>
        <w:tc>
          <w:tcPr>
            <w:tcW w:w="532" w:type="pct"/>
            <w:tcBorders>
              <w:top w:val="single" w:sz="12" w:space="0" w:color="auto"/>
              <w:bottom w:val="single" w:sz="4" w:space="0" w:color="auto"/>
            </w:tcBorders>
          </w:tcPr>
          <w:p w14:paraId="127B6831" w14:textId="77777777" w:rsidR="00123FB3" w:rsidRPr="0058149B" w:rsidRDefault="00123FB3" w:rsidP="00123FB3">
            <w:pPr>
              <w:rPr>
                <w:rFonts w:asciiTheme="minorHAnsi" w:hAnsiTheme="minorHAnsi" w:cstheme="minorHAnsi"/>
                <w:b/>
                <w:sz w:val="22"/>
                <w:szCs w:val="22"/>
              </w:rPr>
            </w:pPr>
          </w:p>
        </w:tc>
        <w:tc>
          <w:tcPr>
            <w:tcW w:w="758" w:type="pct"/>
            <w:tcBorders>
              <w:top w:val="single" w:sz="12" w:space="0" w:color="auto"/>
              <w:bottom w:val="single" w:sz="4" w:space="0" w:color="auto"/>
            </w:tcBorders>
          </w:tcPr>
          <w:p w14:paraId="2358D095" w14:textId="77777777" w:rsidR="00123FB3" w:rsidRPr="0058149B" w:rsidRDefault="00123FB3" w:rsidP="00123FB3">
            <w:pPr>
              <w:rPr>
                <w:rFonts w:asciiTheme="minorHAnsi" w:hAnsiTheme="minorHAnsi" w:cstheme="minorHAnsi"/>
                <w:b/>
                <w:sz w:val="22"/>
                <w:szCs w:val="22"/>
              </w:rPr>
            </w:pPr>
          </w:p>
        </w:tc>
        <w:tc>
          <w:tcPr>
            <w:tcW w:w="707" w:type="pct"/>
            <w:tcBorders>
              <w:top w:val="single" w:sz="12" w:space="0" w:color="auto"/>
              <w:bottom w:val="single" w:sz="4" w:space="0" w:color="auto"/>
              <w:right w:val="single" w:sz="18" w:space="0" w:color="auto"/>
            </w:tcBorders>
          </w:tcPr>
          <w:p w14:paraId="2146A11F" w14:textId="77777777" w:rsidR="00123FB3" w:rsidRPr="0058149B" w:rsidRDefault="00123FB3" w:rsidP="00123FB3">
            <w:pPr>
              <w:rPr>
                <w:rFonts w:asciiTheme="minorHAnsi" w:hAnsiTheme="minorHAnsi" w:cstheme="minorHAnsi"/>
                <w:b/>
                <w:sz w:val="22"/>
                <w:szCs w:val="22"/>
              </w:rPr>
            </w:pPr>
          </w:p>
        </w:tc>
      </w:tr>
      <w:tr w:rsidR="00123FB3" w:rsidRPr="006976EC" w14:paraId="2B94EE03" w14:textId="77777777" w:rsidTr="00050F95">
        <w:tc>
          <w:tcPr>
            <w:tcW w:w="439" w:type="pct"/>
            <w:vMerge/>
            <w:tcBorders>
              <w:top w:val="single" w:sz="12" w:space="0" w:color="auto"/>
              <w:left w:val="single" w:sz="18" w:space="0" w:color="auto"/>
              <w:bottom w:val="single" w:sz="12" w:space="0" w:color="auto"/>
            </w:tcBorders>
          </w:tcPr>
          <w:p w14:paraId="6CC28CAF" w14:textId="77777777" w:rsidR="00123FB3" w:rsidRPr="00050F95" w:rsidRDefault="00123FB3" w:rsidP="00123FB3">
            <w:pPr>
              <w:rPr>
                <w:rFonts w:asciiTheme="minorHAnsi" w:hAnsiTheme="minorHAnsi" w:cstheme="minorHAnsi"/>
                <w:b/>
                <w:sz w:val="22"/>
                <w:szCs w:val="22"/>
              </w:rPr>
            </w:pPr>
          </w:p>
        </w:tc>
        <w:tc>
          <w:tcPr>
            <w:tcW w:w="970" w:type="pct"/>
            <w:tcBorders>
              <w:bottom w:val="single" w:sz="12" w:space="0" w:color="auto"/>
            </w:tcBorders>
          </w:tcPr>
          <w:p w14:paraId="7E9C1360" w14:textId="77777777" w:rsidR="00123FB3" w:rsidRPr="00050F95" w:rsidRDefault="00123FB3" w:rsidP="00123FB3">
            <w:pPr>
              <w:rPr>
                <w:rFonts w:asciiTheme="minorHAnsi" w:hAnsiTheme="minorHAnsi" w:cstheme="minorHAnsi"/>
                <w:sz w:val="22"/>
                <w:szCs w:val="22"/>
              </w:rPr>
            </w:pPr>
          </w:p>
        </w:tc>
        <w:tc>
          <w:tcPr>
            <w:tcW w:w="890" w:type="pct"/>
            <w:tcBorders>
              <w:bottom w:val="single" w:sz="12" w:space="0" w:color="auto"/>
            </w:tcBorders>
          </w:tcPr>
          <w:p w14:paraId="44A0492E" w14:textId="77777777" w:rsidR="00123FB3" w:rsidRPr="00050F95" w:rsidRDefault="00123FB3" w:rsidP="00123FB3">
            <w:pPr>
              <w:rPr>
                <w:rFonts w:asciiTheme="minorHAnsi" w:hAnsiTheme="minorHAnsi" w:cstheme="minorHAnsi"/>
                <w:sz w:val="22"/>
                <w:szCs w:val="22"/>
              </w:rPr>
            </w:pPr>
            <w:r w:rsidRPr="00050F95">
              <w:rPr>
                <w:rFonts w:asciiTheme="minorHAnsi" w:hAnsiTheme="minorHAnsi" w:cstheme="minorHAnsi"/>
                <w:sz w:val="22"/>
                <w:szCs w:val="22"/>
              </w:rPr>
              <w:t>Indirect:</w:t>
            </w:r>
          </w:p>
        </w:tc>
        <w:tc>
          <w:tcPr>
            <w:tcW w:w="704" w:type="pct"/>
            <w:tcBorders>
              <w:bottom w:val="single" w:sz="12" w:space="0" w:color="auto"/>
            </w:tcBorders>
          </w:tcPr>
          <w:p w14:paraId="54243490" w14:textId="77777777" w:rsidR="00123FB3" w:rsidRPr="00050F95" w:rsidRDefault="00123FB3" w:rsidP="00123FB3">
            <w:pPr>
              <w:rPr>
                <w:rFonts w:asciiTheme="minorHAnsi" w:hAnsiTheme="minorHAnsi" w:cstheme="minorHAnsi"/>
                <w:b/>
                <w:sz w:val="22"/>
                <w:szCs w:val="22"/>
              </w:rPr>
            </w:pPr>
          </w:p>
        </w:tc>
        <w:tc>
          <w:tcPr>
            <w:tcW w:w="532" w:type="pct"/>
            <w:tcBorders>
              <w:bottom w:val="single" w:sz="12" w:space="0" w:color="auto"/>
            </w:tcBorders>
          </w:tcPr>
          <w:p w14:paraId="0C0163C3" w14:textId="77777777" w:rsidR="00123FB3" w:rsidRPr="00050F95" w:rsidRDefault="00123FB3" w:rsidP="00123FB3">
            <w:pPr>
              <w:rPr>
                <w:rFonts w:asciiTheme="minorHAnsi" w:hAnsiTheme="minorHAnsi" w:cstheme="minorHAnsi"/>
                <w:b/>
                <w:sz w:val="22"/>
                <w:szCs w:val="22"/>
              </w:rPr>
            </w:pPr>
          </w:p>
        </w:tc>
        <w:tc>
          <w:tcPr>
            <w:tcW w:w="758" w:type="pct"/>
            <w:tcBorders>
              <w:bottom w:val="single" w:sz="12" w:space="0" w:color="auto"/>
            </w:tcBorders>
          </w:tcPr>
          <w:p w14:paraId="2C5CF573" w14:textId="77777777" w:rsidR="00123FB3" w:rsidRPr="00050F95" w:rsidRDefault="00123FB3" w:rsidP="00123FB3">
            <w:pPr>
              <w:rPr>
                <w:rFonts w:asciiTheme="minorHAnsi" w:hAnsiTheme="minorHAnsi" w:cstheme="minorHAnsi"/>
                <w:b/>
                <w:sz w:val="22"/>
                <w:szCs w:val="22"/>
              </w:rPr>
            </w:pPr>
          </w:p>
        </w:tc>
        <w:tc>
          <w:tcPr>
            <w:tcW w:w="707" w:type="pct"/>
            <w:tcBorders>
              <w:bottom w:val="single" w:sz="12" w:space="0" w:color="auto"/>
              <w:right w:val="single" w:sz="18" w:space="0" w:color="auto"/>
            </w:tcBorders>
          </w:tcPr>
          <w:p w14:paraId="05410CCE" w14:textId="77777777" w:rsidR="00123FB3" w:rsidRPr="00050F95" w:rsidRDefault="00123FB3" w:rsidP="00123FB3">
            <w:pPr>
              <w:rPr>
                <w:rFonts w:asciiTheme="minorHAnsi" w:hAnsiTheme="minorHAnsi" w:cstheme="minorHAnsi"/>
                <w:b/>
                <w:sz w:val="22"/>
                <w:szCs w:val="22"/>
              </w:rPr>
            </w:pPr>
          </w:p>
        </w:tc>
      </w:tr>
      <w:tr w:rsidR="00123FB3" w:rsidRPr="006976EC" w14:paraId="04B16155" w14:textId="77777777" w:rsidTr="00050F95">
        <w:tc>
          <w:tcPr>
            <w:tcW w:w="439" w:type="pct"/>
            <w:vMerge w:val="restart"/>
            <w:tcBorders>
              <w:top w:val="single" w:sz="12" w:space="0" w:color="auto"/>
              <w:left w:val="single" w:sz="18" w:space="0" w:color="auto"/>
              <w:bottom w:val="single" w:sz="12" w:space="0" w:color="auto"/>
            </w:tcBorders>
          </w:tcPr>
          <w:p w14:paraId="0B7BC541" w14:textId="77777777" w:rsidR="00123FB3" w:rsidRPr="00580604" w:rsidRDefault="00123FB3" w:rsidP="00123FB3">
            <w:pPr>
              <w:rPr>
                <w:rFonts w:asciiTheme="minorHAnsi" w:hAnsiTheme="minorHAnsi" w:cstheme="minorHAnsi"/>
                <w:b/>
                <w:sz w:val="22"/>
                <w:szCs w:val="22"/>
              </w:rPr>
            </w:pPr>
            <w:r w:rsidRPr="00580604">
              <w:rPr>
                <w:rFonts w:asciiTheme="minorHAnsi" w:hAnsiTheme="minorHAnsi" w:cstheme="minorHAnsi"/>
                <w:sz w:val="22"/>
                <w:szCs w:val="22"/>
              </w:rPr>
              <w:t>PLO 4</w:t>
            </w:r>
          </w:p>
        </w:tc>
        <w:tc>
          <w:tcPr>
            <w:tcW w:w="970" w:type="pct"/>
            <w:tcBorders>
              <w:top w:val="single" w:sz="12" w:space="0" w:color="auto"/>
              <w:bottom w:val="single" w:sz="4" w:space="0" w:color="auto"/>
            </w:tcBorders>
          </w:tcPr>
          <w:p w14:paraId="264B1220" w14:textId="77777777" w:rsidR="00123FB3" w:rsidRPr="00580604" w:rsidRDefault="00123FB3" w:rsidP="00123FB3">
            <w:pPr>
              <w:rPr>
                <w:rFonts w:asciiTheme="minorHAnsi" w:hAnsiTheme="minorHAnsi" w:cstheme="minorHAnsi"/>
                <w:sz w:val="22"/>
                <w:szCs w:val="22"/>
              </w:rPr>
            </w:pPr>
          </w:p>
        </w:tc>
        <w:tc>
          <w:tcPr>
            <w:tcW w:w="890" w:type="pct"/>
            <w:tcBorders>
              <w:top w:val="single" w:sz="12" w:space="0" w:color="auto"/>
              <w:bottom w:val="single" w:sz="4" w:space="0" w:color="auto"/>
            </w:tcBorders>
          </w:tcPr>
          <w:p w14:paraId="2903225A" w14:textId="77777777" w:rsidR="00123FB3" w:rsidRPr="00580604" w:rsidRDefault="00123FB3" w:rsidP="00123FB3">
            <w:pPr>
              <w:rPr>
                <w:rFonts w:asciiTheme="minorHAnsi" w:hAnsiTheme="minorHAnsi" w:cstheme="minorHAnsi"/>
                <w:sz w:val="22"/>
                <w:szCs w:val="22"/>
              </w:rPr>
            </w:pPr>
            <w:r w:rsidRPr="00580604">
              <w:rPr>
                <w:rFonts w:asciiTheme="minorHAnsi" w:hAnsiTheme="minorHAnsi" w:cstheme="minorHAnsi"/>
                <w:sz w:val="22"/>
                <w:szCs w:val="22"/>
              </w:rPr>
              <w:t>Direct:</w:t>
            </w:r>
          </w:p>
        </w:tc>
        <w:tc>
          <w:tcPr>
            <w:tcW w:w="704" w:type="pct"/>
            <w:tcBorders>
              <w:top w:val="single" w:sz="12" w:space="0" w:color="auto"/>
              <w:bottom w:val="single" w:sz="4" w:space="0" w:color="auto"/>
            </w:tcBorders>
          </w:tcPr>
          <w:p w14:paraId="7849B088" w14:textId="77777777" w:rsidR="00123FB3" w:rsidRPr="00580604" w:rsidRDefault="00123FB3" w:rsidP="00123FB3">
            <w:pPr>
              <w:rPr>
                <w:rFonts w:asciiTheme="minorHAnsi" w:hAnsiTheme="minorHAnsi" w:cstheme="minorHAnsi"/>
                <w:b/>
                <w:sz w:val="22"/>
                <w:szCs w:val="22"/>
              </w:rPr>
            </w:pPr>
          </w:p>
        </w:tc>
        <w:tc>
          <w:tcPr>
            <w:tcW w:w="532" w:type="pct"/>
            <w:tcBorders>
              <w:top w:val="single" w:sz="12" w:space="0" w:color="auto"/>
              <w:bottom w:val="single" w:sz="4" w:space="0" w:color="auto"/>
            </w:tcBorders>
          </w:tcPr>
          <w:p w14:paraId="3E064971" w14:textId="77777777" w:rsidR="00123FB3" w:rsidRPr="00580604" w:rsidRDefault="00123FB3" w:rsidP="00123FB3">
            <w:pPr>
              <w:rPr>
                <w:rFonts w:asciiTheme="minorHAnsi" w:hAnsiTheme="minorHAnsi" w:cstheme="minorHAnsi"/>
                <w:b/>
                <w:sz w:val="22"/>
                <w:szCs w:val="22"/>
              </w:rPr>
            </w:pPr>
          </w:p>
        </w:tc>
        <w:tc>
          <w:tcPr>
            <w:tcW w:w="758" w:type="pct"/>
            <w:tcBorders>
              <w:top w:val="single" w:sz="12" w:space="0" w:color="auto"/>
              <w:bottom w:val="single" w:sz="4" w:space="0" w:color="auto"/>
            </w:tcBorders>
          </w:tcPr>
          <w:p w14:paraId="123C4D98" w14:textId="77777777" w:rsidR="00123FB3" w:rsidRPr="00580604" w:rsidRDefault="00123FB3" w:rsidP="00123FB3">
            <w:pPr>
              <w:rPr>
                <w:rFonts w:asciiTheme="minorHAnsi" w:hAnsiTheme="minorHAnsi" w:cstheme="minorHAnsi"/>
                <w:b/>
                <w:sz w:val="22"/>
                <w:szCs w:val="22"/>
              </w:rPr>
            </w:pPr>
          </w:p>
        </w:tc>
        <w:tc>
          <w:tcPr>
            <w:tcW w:w="707" w:type="pct"/>
            <w:tcBorders>
              <w:top w:val="single" w:sz="12" w:space="0" w:color="auto"/>
              <w:bottom w:val="single" w:sz="4" w:space="0" w:color="auto"/>
              <w:right w:val="single" w:sz="18" w:space="0" w:color="auto"/>
            </w:tcBorders>
          </w:tcPr>
          <w:p w14:paraId="2E797605" w14:textId="77777777" w:rsidR="00123FB3" w:rsidRPr="00580604" w:rsidRDefault="00123FB3" w:rsidP="00123FB3">
            <w:pPr>
              <w:rPr>
                <w:rFonts w:asciiTheme="minorHAnsi" w:hAnsiTheme="minorHAnsi" w:cstheme="minorHAnsi"/>
                <w:b/>
                <w:sz w:val="22"/>
                <w:szCs w:val="22"/>
              </w:rPr>
            </w:pPr>
          </w:p>
        </w:tc>
      </w:tr>
      <w:tr w:rsidR="00123FB3" w:rsidRPr="006976EC" w14:paraId="33E14554" w14:textId="77777777" w:rsidTr="00050F95">
        <w:tc>
          <w:tcPr>
            <w:tcW w:w="439" w:type="pct"/>
            <w:vMerge/>
            <w:tcBorders>
              <w:top w:val="single" w:sz="12" w:space="0" w:color="auto"/>
              <w:left w:val="single" w:sz="18" w:space="0" w:color="auto"/>
              <w:bottom w:val="single" w:sz="12" w:space="0" w:color="auto"/>
            </w:tcBorders>
          </w:tcPr>
          <w:p w14:paraId="23EFA03F" w14:textId="77777777" w:rsidR="00123FB3" w:rsidRPr="00050F95" w:rsidRDefault="00123FB3" w:rsidP="00123FB3">
            <w:pPr>
              <w:rPr>
                <w:rFonts w:asciiTheme="minorHAnsi" w:hAnsiTheme="minorHAnsi" w:cstheme="minorHAnsi"/>
                <w:b/>
                <w:sz w:val="22"/>
                <w:szCs w:val="22"/>
              </w:rPr>
            </w:pPr>
          </w:p>
        </w:tc>
        <w:tc>
          <w:tcPr>
            <w:tcW w:w="970" w:type="pct"/>
            <w:tcBorders>
              <w:bottom w:val="single" w:sz="12" w:space="0" w:color="auto"/>
            </w:tcBorders>
          </w:tcPr>
          <w:p w14:paraId="3AE3445D" w14:textId="77777777" w:rsidR="00123FB3" w:rsidRPr="00050F95" w:rsidRDefault="00123FB3" w:rsidP="00123FB3">
            <w:pPr>
              <w:rPr>
                <w:rFonts w:asciiTheme="minorHAnsi" w:hAnsiTheme="minorHAnsi" w:cstheme="minorHAnsi"/>
                <w:sz w:val="22"/>
                <w:szCs w:val="22"/>
              </w:rPr>
            </w:pPr>
          </w:p>
        </w:tc>
        <w:tc>
          <w:tcPr>
            <w:tcW w:w="890" w:type="pct"/>
            <w:tcBorders>
              <w:bottom w:val="single" w:sz="12" w:space="0" w:color="auto"/>
            </w:tcBorders>
          </w:tcPr>
          <w:p w14:paraId="3BC27575" w14:textId="77777777" w:rsidR="00123FB3" w:rsidRPr="00050F95" w:rsidRDefault="00123FB3" w:rsidP="00123FB3">
            <w:pPr>
              <w:rPr>
                <w:rFonts w:asciiTheme="minorHAnsi" w:hAnsiTheme="minorHAnsi" w:cstheme="minorHAnsi"/>
                <w:sz w:val="22"/>
                <w:szCs w:val="22"/>
              </w:rPr>
            </w:pPr>
            <w:r w:rsidRPr="00050F95">
              <w:rPr>
                <w:rFonts w:asciiTheme="minorHAnsi" w:hAnsiTheme="minorHAnsi" w:cstheme="minorHAnsi"/>
                <w:sz w:val="22"/>
                <w:szCs w:val="22"/>
              </w:rPr>
              <w:t>Indirect:</w:t>
            </w:r>
          </w:p>
        </w:tc>
        <w:tc>
          <w:tcPr>
            <w:tcW w:w="704" w:type="pct"/>
            <w:tcBorders>
              <w:bottom w:val="single" w:sz="12" w:space="0" w:color="auto"/>
            </w:tcBorders>
          </w:tcPr>
          <w:p w14:paraId="2E20E2E5" w14:textId="77777777" w:rsidR="00123FB3" w:rsidRPr="00050F95" w:rsidRDefault="00123FB3" w:rsidP="00123FB3">
            <w:pPr>
              <w:rPr>
                <w:rFonts w:asciiTheme="minorHAnsi" w:hAnsiTheme="minorHAnsi" w:cstheme="minorHAnsi"/>
                <w:b/>
                <w:sz w:val="22"/>
                <w:szCs w:val="22"/>
              </w:rPr>
            </w:pPr>
          </w:p>
        </w:tc>
        <w:tc>
          <w:tcPr>
            <w:tcW w:w="532" w:type="pct"/>
            <w:tcBorders>
              <w:bottom w:val="single" w:sz="12" w:space="0" w:color="auto"/>
            </w:tcBorders>
          </w:tcPr>
          <w:p w14:paraId="3EAD396B" w14:textId="77777777" w:rsidR="00123FB3" w:rsidRPr="00050F95" w:rsidRDefault="00123FB3" w:rsidP="00123FB3">
            <w:pPr>
              <w:rPr>
                <w:rFonts w:asciiTheme="minorHAnsi" w:hAnsiTheme="minorHAnsi" w:cstheme="minorHAnsi"/>
                <w:b/>
                <w:sz w:val="22"/>
                <w:szCs w:val="22"/>
              </w:rPr>
            </w:pPr>
          </w:p>
        </w:tc>
        <w:tc>
          <w:tcPr>
            <w:tcW w:w="758" w:type="pct"/>
            <w:tcBorders>
              <w:bottom w:val="single" w:sz="12" w:space="0" w:color="auto"/>
            </w:tcBorders>
          </w:tcPr>
          <w:p w14:paraId="168089A0" w14:textId="77777777" w:rsidR="00123FB3" w:rsidRPr="00050F95" w:rsidRDefault="00123FB3" w:rsidP="00123FB3">
            <w:pPr>
              <w:rPr>
                <w:rFonts w:asciiTheme="minorHAnsi" w:hAnsiTheme="minorHAnsi" w:cstheme="minorHAnsi"/>
                <w:b/>
                <w:sz w:val="22"/>
                <w:szCs w:val="22"/>
              </w:rPr>
            </w:pPr>
          </w:p>
        </w:tc>
        <w:tc>
          <w:tcPr>
            <w:tcW w:w="707" w:type="pct"/>
            <w:tcBorders>
              <w:bottom w:val="single" w:sz="12" w:space="0" w:color="auto"/>
              <w:right w:val="single" w:sz="18" w:space="0" w:color="auto"/>
            </w:tcBorders>
          </w:tcPr>
          <w:p w14:paraId="5C2C8B1A" w14:textId="77777777" w:rsidR="00123FB3" w:rsidRPr="00050F95" w:rsidRDefault="00123FB3" w:rsidP="00123FB3">
            <w:pPr>
              <w:rPr>
                <w:rFonts w:asciiTheme="minorHAnsi" w:hAnsiTheme="minorHAnsi" w:cstheme="minorHAnsi"/>
                <w:b/>
                <w:sz w:val="22"/>
                <w:szCs w:val="22"/>
              </w:rPr>
            </w:pPr>
          </w:p>
        </w:tc>
      </w:tr>
      <w:tr w:rsidR="00123FB3" w:rsidRPr="006976EC" w14:paraId="0BBDE97C" w14:textId="77777777" w:rsidTr="00050F95">
        <w:tc>
          <w:tcPr>
            <w:tcW w:w="439" w:type="pct"/>
            <w:vMerge w:val="restart"/>
            <w:tcBorders>
              <w:top w:val="single" w:sz="12" w:space="0" w:color="auto"/>
              <w:left w:val="single" w:sz="18" w:space="0" w:color="auto"/>
              <w:bottom w:val="single" w:sz="12" w:space="0" w:color="auto"/>
            </w:tcBorders>
          </w:tcPr>
          <w:p w14:paraId="642D7C08" w14:textId="77777777" w:rsidR="00123FB3" w:rsidRPr="0058149B" w:rsidRDefault="00123FB3" w:rsidP="00123FB3">
            <w:pPr>
              <w:rPr>
                <w:rFonts w:asciiTheme="minorHAnsi" w:hAnsiTheme="minorHAnsi" w:cstheme="minorHAnsi"/>
                <w:b/>
                <w:sz w:val="22"/>
                <w:szCs w:val="22"/>
              </w:rPr>
            </w:pPr>
            <w:r w:rsidRPr="0058149B">
              <w:rPr>
                <w:rFonts w:asciiTheme="minorHAnsi" w:hAnsiTheme="minorHAnsi" w:cstheme="minorHAnsi"/>
                <w:sz w:val="22"/>
                <w:szCs w:val="22"/>
              </w:rPr>
              <w:t>PLO 5</w:t>
            </w:r>
          </w:p>
        </w:tc>
        <w:tc>
          <w:tcPr>
            <w:tcW w:w="970" w:type="pct"/>
            <w:tcBorders>
              <w:top w:val="single" w:sz="12" w:space="0" w:color="auto"/>
              <w:bottom w:val="single" w:sz="4" w:space="0" w:color="auto"/>
            </w:tcBorders>
          </w:tcPr>
          <w:p w14:paraId="3FFC3AEA" w14:textId="77777777" w:rsidR="00123FB3" w:rsidRPr="0058149B" w:rsidRDefault="00123FB3" w:rsidP="00123FB3">
            <w:pPr>
              <w:rPr>
                <w:rFonts w:asciiTheme="minorHAnsi" w:hAnsiTheme="minorHAnsi" w:cstheme="minorHAnsi"/>
                <w:sz w:val="22"/>
                <w:szCs w:val="22"/>
              </w:rPr>
            </w:pPr>
          </w:p>
        </w:tc>
        <w:tc>
          <w:tcPr>
            <w:tcW w:w="890" w:type="pct"/>
            <w:tcBorders>
              <w:top w:val="single" w:sz="12" w:space="0" w:color="auto"/>
              <w:bottom w:val="single" w:sz="4" w:space="0" w:color="auto"/>
            </w:tcBorders>
          </w:tcPr>
          <w:p w14:paraId="4A6CEE16" w14:textId="77777777" w:rsidR="00123FB3" w:rsidRPr="0058149B" w:rsidRDefault="00123FB3" w:rsidP="00123FB3">
            <w:pPr>
              <w:rPr>
                <w:rFonts w:asciiTheme="minorHAnsi" w:hAnsiTheme="minorHAnsi" w:cstheme="minorHAnsi"/>
                <w:sz w:val="22"/>
                <w:szCs w:val="22"/>
              </w:rPr>
            </w:pPr>
            <w:r w:rsidRPr="0058149B">
              <w:rPr>
                <w:rFonts w:asciiTheme="minorHAnsi" w:hAnsiTheme="minorHAnsi" w:cstheme="minorHAnsi"/>
                <w:sz w:val="22"/>
                <w:szCs w:val="22"/>
              </w:rPr>
              <w:t>Direct:</w:t>
            </w:r>
          </w:p>
        </w:tc>
        <w:tc>
          <w:tcPr>
            <w:tcW w:w="704" w:type="pct"/>
            <w:tcBorders>
              <w:top w:val="single" w:sz="12" w:space="0" w:color="auto"/>
              <w:bottom w:val="single" w:sz="4" w:space="0" w:color="auto"/>
            </w:tcBorders>
          </w:tcPr>
          <w:p w14:paraId="4FF69BFB" w14:textId="77777777" w:rsidR="00123FB3" w:rsidRPr="0058149B" w:rsidRDefault="00123FB3" w:rsidP="00123FB3">
            <w:pPr>
              <w:rPr>
                <w:rFonts w:asciiTheme="minorHAnsi" w:hAnsiTheme="minorHAnsi" w:cstheme="minorHAnsi"/>
                <w:b/>
                <w:sz w:val="22"/>
                <w:szCs w:val="22"/>
              </w:rPr>
            </w:pPr>
          </w:p>
        </w:tc>
        <w:tc>
          <w:tcPr>
            <w:tcW w:w="532" w:type="pct"/>
            <w:tcBorders>
              <w:top w:val="single" w:sz="12" w:space="0" w:color="auto"/>
              <w:bottom w:val="single" w:sz="4" w:space="0" w:color="auto"/>
            </w:tcBorders>
          </w:tcPr>
          <w:p w14:paraId="42CACBCB" w14:textId="77777777" w:rsidR="00123FB3" w:rsidRPr="0058149B" w:rsidRDefault="00123FB3" w:rsidP="00123FB3">
            <w:pPr>
              <w:rPr>
                <w:rFonts w:asciiTheme="minorHAnsi" w:hAnsiTheme="minorHAnsi" w:cstheme="minorHAnsi"/>
                <w:b/>
                <w:sz w:val="22"/>
                <w:szCs w:val="22"/>
              </w:rPr>
            </w:pPr>
          </w:p>
        </w:tc>
        <w:tc>
          <w:tcPr>
            <w:tcW w:w="758" w:type="pct"/>
            <w:tcBorders>
              <w:top w:val="single" w:sz="12" w:space="0" w:color="auto"/>
              <w:bottom w:val="single" w:sz="4" w:space="0" w:color="auto"/>
            </w:tcBorders>
          </w:tcPr>
          <w:p w14:paraId="78F8FBE4" w14:textId="77777777" w:rsidR="00123FB3" w:rsidRPr="0058149B" w:rsidRDefault="00123FB3" w:rsidP="00123FB3">
            <w:pPr>
              <w:rPr>
                <w:rFonts w:asciiTheme="minorHAnsi" w:hAnsiTheme="minorHAnsi" w:cstheme="minorHAnsi"/>
                <w:b/>
                <w:sz w:val="22"/>
                <w:szCs w:val="22"/>
              </w:rPr>
            </w:pPr>
          </w:p>
        </w:tc>
        <w:tc>
          <w:tcPr>
            <w:tcW w:w="707" w:type="pct"/>
            <w:tcBorders>
              <w:top w:val="single" w:sz="12" w:space="0" w:color="auto"/>
              <w:right w:val="single" w:sz="18" w:space="0" w:color="auto"/>
            </w:tcBorders>
          </w:tcPr>
          <w:p w14:paraId="02E44F2B" w14:textId="77777777" w:rsidR="00123FB3" w:rsidRPr="0058149B" w:rsidRDefault="00123FB3" w:rsidP="00123FB3">
            <w:pPr>
              <w:rPr>
                <w:rFonts w:asciiTheme="minorHAnsi" w:hAnsiTheme="minorHAnsi" w:cstheme="minorHAnsi"/>
                <w:b/>
                <w:sz w:val="22"/>
                <w:szCs w:val="22"/>
              </w:rPr>
            </w:pPr>
          </w:p>
        </w:tc>
      </w:tr>
      <w:tr w:rsidR="00123FB3" w:rsidRPr="006976EC" w14:paraId="2AE23966" w14:textId="77777777" w:rsidTr="00050F95">
        <w:tc>
          <w:tcPr>
            <w:tcW w:w="439" w:type="pct"/>
            <w:vMerge/>
            <w:tcBorders>
              <w:top w:val="single" w:sz="12" w:space="0" w:color="auto"/>
              <w:left w:val="single" w:sz="18" w:space="0" w:color="auto"/>
              <w:bottom w:val="single" w:sz="18" w:space="0" w:color="auto"/>
            </w:tcBorders>
          </w:tcPr>
          <w:p w14:paraId="0FB2EAC2" w14:textId="77777777" w:rsidR="00123FB3" w:rsidRPr="00050F95" w:rsidRDefault="00123FB3" w:rsidP="00123FB3">
            <w:pPr>
              <w:rPr>
                <w:rFonts w:asciiTheme="minorHAnsi" w:hAnsiTheme="minorHAnsi" w:cstheme="minorHAnsi"/>
                <w:b/>
                <w:sz w:val="22"/>
                <w:szCs w:val="22"/>
              </w:rPr>
            </w:pPr>
          </w:p>
        </w:tc>
        <w:tc>
          <w:tcPr>
            <w:tcW w:w="970" w:type="pct"/>
            <w:tcBorders>
              <w:bottom w:val="single" w:sz="18" w:space="0" w:color="auto"/>
            </w:tcBorders>
          </w:tcPr>
          <w:p w14:paraId="5DE4BB21" w14:textId="77777777" w:rsidR="00123FB3" w:rsidRPr="00050F95" w:rsidRDefault="00123FB3" w:rsidP="00123FB3">
            <w:pPr>
              <w:rPr>
                <w:rFonts w:asciiTheme="minorHAnsi" w:hAnsiTheme="minorHAnsi" w:cstheme="minorHAnsi"/>
                <w:sz w:val="22"/>
                <w:szCs w:val="22"/>
              </w:rPr>
            </w:pPr>
          </w:p>
        </w:tc>
        <w:tc>
          <w:tcPr>
            <w:tcW w:w="890" w:type="pct"/>
            <w:tcBorders>
              <w:bottom w:val="single" w:sz="18" w:space="0" w:color="auto"/>
            </w:tcBorders>
          </w:tcPr>
          <w:p w14:paraId="2AEBC774" w14:textId="77777777" w:rsidR="00123FB3" w:rsidRPr="00050F95" w:rsidRDefault="00123FB3" w:rsidP="00123FB3">
            <w:pPr>
              <w:rPr>
                <w:rFonts w:asciiTheme="minorHAnsi" w:hAnsiTheme="minorHAnsi" w:cstheme="minorHAnsi"/>
                <w:sz w:val="22"/>
                <w:szCs w:val="22"/>
              </w:rPr>
            </w:pPr>
            <w:r w:rsidRPr="00050F95">
              <w:rPr>
                <w:rFonts w:asciiTheme="minorHAnsi" w:hAnsiTheme="minorHAnsi" w:cstheme="minorHAnsi"/>
                <w:sz w:val="22"/>
                <w:szCs w:val="22"/>
              </w:rPr>
              <w:t>Indirect:</w:t>
            </w:r>
          </w:p>
        </w:tc>
        <w:tc>
          <w:tcPr>
            <w:tcW w:w="704" w:type="pct"/>
            <w:tcBorders>
              <w:bottom w:val="single" w:sz="18" w:space="0" w:color="auto"/>
            </w:tcBorders>
          </w:tcPr>
          <w:p w14:paraId="324F82DC" w14:textId="77777777" w:rsidR="00123FB3" w:rsidRPr="00050F95" w:rsidRDefault="00123FB3" w:rsidP="00123FB3">
            <w:pPr>
              <w:rPr>
                <w:rFonts w:asciiTheme="minorHAnsi" w:hAnsiTheme="minorHAnsi" w:cstheme="minorHAnsi"/>
                <w:b/>
                <w:sz w:val="22"/>
                <w:szCs w:val="22"/>
              </w:rPr>
            </w:pPr>
          </w:p>
        </w:tc>
        <w:tc>
          <w:tcPr>
            <w:tcW w:w="532" w:type="pct"/>
            <w:tcBorders>
              <w:bottom w:val="single" w:sz="18" w:space="0" w:color="auto"/>
            </w:tcBorders>
          </w:tcPr>
          <w:p w14:paraId="2F5C03F8" w14:textId="77777777" w:rsidR="00123FB3" w:rsidRPr="00050F95" w:rsidRDefault="00123FB3" w:rsidP="00123FB3">
            <w:pPr>
              <w:rPr>
                <w:rFonts w:asciiTheme="minorHAnsi" w:hAnsiTheme="minorHAnsi" w:cstheme="minorHAnsi"/>
                <w:b/>
                <w:sz w:val="22"/>
                <w:szCs w:val="22"/>
              </w:rPr>
            </w:pPr>
          </w:p>
        </w:tc>
        <w:tc>
          <w:tcPr>
            <w:tcW w:w="758" w:type="pct"/>
            <w:tcBorders>
              <w:bottom w:val="single" w:sz="18" w:space="0" w:color="auto"/>
            </w:tcBorders>
          </w:tcPr>
          <w:p w14:paraId="781116F5" w14:textId="77777777" w:rsidR="00123FB3" w:rsidRPr="00050F95" w:rsidRDefault="00123FB3" w:rsidP="00123FB3">
            <w:pPr>
              <w:rPr>
                <w:rFonts w:asciiTheme="minorHAnsi" w:hAnsiTheme="minorHAnsi" w:cstheme="minorHAnsi"/>
                <w:b/>
                <w:sz w:val="22"/>
                <w:szCs w:val="22"/>
              </w:rPr>
            </w:pPr>
          </w:p>
        </w:tc>
        <w:tc>
          <w:tcPr>
            <w:tcW w:w="707" w:type="pct"/>
            <w:tcBorders>
              <w:bottom w:val="single" w:sz="18" w:space="0" w:color="auto"/>
              <w:right w:val="single" w:sz="18" w:space="0" w:color="auto"/>
            </w:tcBorders>
          </w:tcPr>
          <w:p w14:paraId="42AABB5A" w14:textId="77777777" w:rsidR="00123FB3" w:rsidRPr="00050F95" w:rsidRDefault="00123FB3" w:rsidP="00123FB3">
            <w:pPr>
              <w:rPr>
                <w:rFonts w:asciiTheme="minorHAnsi" w:hAnsiTheme="minorHAnsi" w:cstheme="minorHAnsi"/>
                <w:b/>
                <w:sz w:val="22"/>
                <w:szCs w:val="22"/>
              </w:rPr>
            </w:pPr>
          </w:p>
        </w:tc>
      </w:tr>
    </w:tbl>
    <w:p w14:paraId="600E9617" w14:textId="4469EEFE" w:rsidR="00454CF0" w:rsidRPr="00536A57" w:rsidRDefault="00454CF0" w:rsidP="00393970">
      <w:pPr>
        <w:rPr>
          <w:rFonts w:asciiTheme="minorHAnsi" w:hAnsiTheme="minorHAnsi" w:cstheme="minorHAnsi"/>
          <w:b/>
          <w:sz w:val="22"/>
          <w:szCs w:val="22"/>
        </w:rPr>
      </w:pPr>
    </w:p>
    <w:tbl>
      <w:tblPr>
        <w:tblStyle w:val="TableGrid"/>
        <w:tblpPr w:leftFromText="180" w:rightFromText="180" w:vertAnchor="text" w:tblpY="1"/>
        <w:tblOverlap w:val="never"/>
        <w:tblW w:w="5688" w:type="dxa"/>
        <w:tblLook w:val="04A0" w:firstRow="1" w:lastRow="0" w:firstColumn="1" w:lastColumn="0" w:noHBand="0" w:noVBand="1"/>
      </w:tblPr>
      <w:tblGrid>
        <w:gridCol w:w="2898"/>
        <w:gridCol w:w="2790"/>
      </w:tblGrid>
      <w:tr w:rsidR="006976EC" w:rsidRPr="006976EC" w14:paraId="4A9F3F7F" w14:textId="77777777" w:rsidTr="006976EC">
        <w:tc>
          <w:tcPr>
            <w:tcW w:w="2898" w:type="dxa"/>
            <w:shd w:val="clear" w:color="auto" w:fill="EEECE1" w:themeFill="background2"/>
          </w:tcPr>
          <w:p w14:paraId="73AE00F6" w14:textId="722B3DB8" w:rsidR="006976EC" w:rsidRPr="00536A57" w:rsidRDefault="006976EC" w:rsidP="00536A57">
            <w:pPr>
              <w:jc w:val="both"/>
              <w:rPr>
                <w:rFonts w:asciiTheme="minorHAnsi" w:hAnsiTheme="minorHAnsi" w:cstheme="minorHAnsi"/>
                <w:b/>
                <w:sz w:val="22"/>
                <w:szCs w:val="22"/>
              </w:rPr>
            </w:pPr>
            <w:r w:rsidRPr="00536A57">
              <w:rPr>
                <w:rFonts w:asciiTheme="minorHAnsi" w:hAnsiTheme="minorHAnsi" w:cstheme="minorHAnsi"/>
                <w:b/>
                <w:sz w:val="22"/>
                <w:szCs w:val="22"/>
              </w:rPr>
              <w:t>Competency</w:t>
            </w:r>
          </w:p>
        </w:tc>
        <w:tc>
          <w:tcPr>
            <w:tcW w:w="2790" w:type="dxa"/>
            <w:shd w:val="clear" w:color="auto" w:fill="EEECE1" w:themeFill="background2"/>
          </w:tcPr>
          <w:p w14:paraId="7567CECE" w14:textId="12C0EA6C" w:rsidR="006976EC" w:rsidRPr="00536A57" w:rsidRDefault="006976EC" w:rsidP="00041D7F">
            <w:pPr>
              <w:rPr>
                <w:rFonts w:asciiTheme="minorHAnsi" w:hAnsiTheme="minorHAnsi" w:cstheme="minorHAnsi"/>
                <w:b/>
                <w:sz w:val="22"/>
                <w:szCs w:val="22"/>
              </w:rPr>
            </w:pPr>
            <w:r w:rsidRPr="00536A57">
              <w:rPr>
                <w:rFonts w:asciiTheme="minorHAnsi" w:hAnsiTheme="minorHAnsi" w:cstheme="minorHAnsi"/>
                <w:b/>
                <w:sz w:val="22"/>
                <w:szCs w:val="22"/>
              </w:rPr>
              <w:t xml:space="preserve"> </w:t>
            </w:r>
            <w:r w:rsidR="00041D7F">
              <w:rPr>
                <w:rFonts w:asciiTheme="minorHAnsi" w:hAnsiTheme="minorHAnsi" w:cstheme="minorHAnsi"/>
                <w:b/>
                <w:sz w:val="22"/>
                <w:szCs w:val="22"/>
              </w:rPr>
              <w:t>Year</w:t>
            </w:r>
            <w:r w:rsidRPr="00536A57">
              <w:rPr>
                <w:rFonts w:asciiTheme="minorHAnsi" w:hAnsiTheme="minorHAnsi" w:cstheme="minorHAnsi"/>
                <w:b/>
                <w:sz w:val="22"/>
                <w:szCs w:val="22"/>
              </w:rPr>
              <w:t xml:space="preserve"> Submit PLO Report </w:t>
            </w:r>
          </w:p>
        </w:tc>
      </w:tr>
      <w:tr w:rsidR="006976EC" w:rsidRPr="006976EC" w14:paraId="23D074CA" w14:textId="77777777" w:rsidTr="00536A57">
        <w:tc>
          <w:tcPr>
            <w:tcW w:w="2898" w:type="dxa"/>
          </w:tcPr>
          <w:p w14:paraId="5A53DB0A" w14:textId="56A51F34" w:rsidR="006976EC" w:rsidRPr="00536A57" w:rsidRDefault="006976EC">
            <w:pPr>
              <w:rPr>
                <w:rFonts w:asciiTheme="minorHAnsi" w:hAnsiTheme="minorHAnsi" w:cstheme="minorHAnsi"/>
                <w:sz w:val="22"/>
                <w:szCs w:val="22"/>
              </w:rPr>
            </w:pPr>
            <w:r w:rsidRPr="00536A57">
              <w:rPr>
                <w:rFonts w:asciiTheme="minorHAnsi" w:hAnsiTheme="minorHAnsi" w:cstheme="minorHAnsi"/>
                <w:sz w:val="22"/>
                <w:szCs w:val="22"/>
              </w:rPr>
              <w:t>Written Communication</w:t>
            </w:r>
          </w:p>
        </w:tc>
        <w:tc>
          <w:tcPr>
            <w:tcW w:w="2790" w:type="dxa"/>
          </w:tcPr>
          <w:p w14:paraId="5E07065E" w14:textId="77777777" w:rsidR="006976EC" w:rsidRPr="00536A57" w:rsidRDefault="006976EC">
            <w:pPr>
              <w:rPr>
                <w:rFonts w:asciiTheme="minorHAnsi" w:hAnsiTheme="minorHAnsi" w:cstheme="minorHAnsi"/>
                <w:b/>
                <w:sz w:val="22"/>
                <w:szCs w:val="22"/>
              </w:rPr>
            </w:pPr>
          </w:p>
        </w:tc>
      </w:tr>
      <w:tr w:rsidR="006976EC" w:rsidRPr="006976EC" w14:paraId="4DC4A5DE" w14:textId="77777777" w:rsidTr="00536A57">
        <w:tc>
          <w:tcPr>
            <w:tcW w:w="2898" w:type="dxa"/>
          </w:tcPr>
          <w:p w14:paraId="0F1D30A5" w14:textId="0771EF95" w:rsidR="006976EC" w:rsidRPr="00536A57" w:rsidRDefault="006976EC">
            <w:pPr>
              <w:rPr>
                <w:rFonts w:asciiTheme="minorHAnsi" w:hAnsiTheme="minorHAnsi" w:cstheme="minorHAnsi"/>
                <w:sz w:val="22"/>
                <w:szCs w:val="22"/>
              </w:rPr>
            </w:pPr>
            <w:r w:rsidRPr="00536A57">
              <w:rPr>
                <w:rFonts w:asciiTheme="minorHAnsi" w:hAnsiTheme="minorHAnsi" w:cstheme="minorHAnsi"/>
                <w:sz w:val="22"/>
                <w:szCs w:val="22"/>
              </w:rPr>
              <w:t>Oral Communication</w:t>
            </w:r>
          </w:p>
        </w:tc>
        <w:tc>
          <w:tcPr>
            <w:tcW w:w="2790" w:type="dxa"/>
          </w:tcPr>
          <w:p w14:paraId="6DDFD373" w14:textId="77777777" w:rsidR="006976EC" w:rsidRPr="00536A57" w:rsidRDefault="006976EC">
            <w:pPr>
              <w:rPr>
                <w:rFonts w:asciiTheme="minorHAnsi" w:hAnsiTheme="minorHAnsi" w:cstheme="minorHAnsi"/>
                <w:b/>
                <w:sz w:val="22"/>
                <w:szCs w:val="22"/>
              </w:rPr>
            </w:pPr>
          </w:p>
        </w:tc>
      </w:tr>
      <w:tr w:rsidR="006976EC" w:rsidRPr="006976EC" w14:paraId="00E8823C" w14:textId="77777777" w:rsidTr="00536A57">
        <w:tc>
          <w:tcPr>
            <w:tcW w:w="2898" w:type="dxa"/>
          </w:tcPr>
          <w:p w14:paraId="6EED756D" w14:textId="72D8FA1B" w:rsidR="006976EC" w:rsidRPr="0022755E" w:rsidRDefault="006976EC" w:rsidP="00454CF0">
            <w:pPr>
              <w:rPr>
                <w:rFonts w:asciiTheme="minorHAnsi" w:hAnsiTheme="minorHAnsi" w:cstheme="minorHAnsi"/>
                <w:sz w:val="22"/>
                <w:szCs w:val="22"/>
              </w:rPr>
            </w:pPr>
            <w:r w:rsidRPr="0022755E">
              <w:rPr>
                <w:rFonts w:asciiTheme="minorHAnsi" w:hAnsiTheme="minorHAnsi" w:cstheme="minorHAnsi"/>
                <w:sz w:val="22"/>
                <w:szCs w:val="22"/>
              </w:rPr>
              <w:t>Quantitative Reasoning</w:t>
            </w:r>
          </w:p>
        </w:tc>
        <w:tc>
          <w:tcPr>
            <w:tcW w:w="2790" w:type="dxa"/>
          </w:tcPr>
          <w:p w14:paraId="26BEC558" w14:textId="77777777" w:rsidR="006976EC" w:rsidRPr="0022755E" w:rsidRDefault="006976EC" w:rsidP="00454CF0">
            <w:pPr>
              <w:rPr>
                <w:rFonts w:asciiTheme="minorHAnsi" w:hAnsiTheme="minorHAnsi" w:cstheme="minorHAnsi"/>
                <w:b/>
                <w:sz w:val="22"/>
                <w:szCs w:val="22"/>
              </w:rPr>
            </w:pPr>
          </w:p>
        </w:tc>
      </w:tr>
      <w:tr w:rsidR="006976EC" w:rsidRPr="006976EC" w14:paraId="1BD954B5" w14:textId="77777777" w:rsidTr="00536A57">
        <w:tc>
          <w:tcPr>
            <w:tcW w:w="2898" w:type="dxa"/>
          </w:tcPr>
          <w:p w14:paraId="0C1C12B6" w14:textId="54570F7D" w:rsidR="006976EC" w:rsidRPr="0022755E" w:rsidRDefault="006976EC">
            <w:pPr>
              <w:rPr>
                <w:rFonts w:asciiTheme="minorHAnsi" w:hAnsiTheme="minorHAnsi" w:cstheme="minorHAnsi"/>
                <w:sz w:val="22"/>
                <w:szCs w:val="22"/>
              </w:rPr>
            </w:pPr>
            <w:r w:rsidRPr="0022755E">
              <w:rPr>
                <w:rFonts w:asciiTheme="minorHAnsi" w:hAnsiTheme="minorHAnsi" w:cstheme="minorHAnsi"/>
                <w:sz w:val="22"/>
                <w:szCs w:val="22"/>
              </w:rPr>
              <w:t>Information Literacy</w:t>
            </w:r>
          </w:p>
        </w:tc>
        <w:tc>
          <w:tcPr>
            <w:tcW w:w="2790" w:type="dxa"/>
          </w:tcPr>
          <w:p w14:paraId="2C069A86" w14:textId="77777777" w:rsidR="006976EC" w:rsidRPr="0022755E" w:rsidRDefault="006976EC">
            <w:pPr>
              <w:rPr>
                <w:rFonts w:asciiTheme="minorHAnsi" w:hAnsiTheme="minorHAnsi" w:cstheme="minorHAnsi"/>
                <w:b/>
                <w:sz w:val="22"/>
                <w:szCs w:val="22"/>
              </w:rPr>
            </w:pPr>
          </w:p>
        </w:tc>
      </w:tr>
      <w:tr w:rsidR="006976EC" w:rsidRPr="006976EC" w14:paraId="43254043" w14:textId="77777777" w:rsidTr="00536A57">
        <w:tc>
          <w:tcPr>
            <w:tcW w:w="2898" w:type="dxa"/>
          </w:tcPr>
          <w:p w14:paraId="7B936217" w14:textId="2AFA1284" w:rsidR="006976EC" w:rsidRPr="0022755E" w:rsidRDefault="006976EC">
            <w:pPr>
              <w:rPr>
                <w:rFonts w:asciiTheme="minorHAnsi" w:hAnsiTheme="minorHAnsi" w:cstheme="minorHAnsi"/>
                <w:sz w:val="22"/>
                <w:szCs w:val="22"/>
              </w:rPr>
            </w:pPr>
            <w:r w:rsidRPr="0022755E">
              <w:rPr>
                <w:rFonts w:asciiTheme="minorHAnsi" w:hAnsiTheme="minorHAnsi" w:cstheme="minorHAnsi"/>
                <w:sz w:val="22"/>
                <w:szCs w:val="22"/>
              </w:rPr>
              <w:lastRenderedPageBreak/>
              <w:t>Critical Thinking</w:t>
            </w:r>
          </w:p>
        </w:tc>
        <w:tc>
          <w:tcPr>
            <w:tcW w:w="2790" w:type="dxa"/>
          </w:tcPr>
          <w:p w14:paraId="6027115A" w14:textId="77777777" w:rsidR="006976EC" w:rsidRPr="0022755E" w:rsidRDefault="006976EC">
            <w:pPr>
              <w:rPr>
                <w:rFonts w:asciiTheme="minorHAnsi" w:hAnsiTheme="minorHAnsi" w:cstheme="minorHAnsi"/>
                <w:b/>
                <w:sz w:val="22"/>
                <w:szCs w:val="22"/>
              </w:rPr>
            </w:pPr>
          </w:p>
        </w:tc>
      </w:tr>
    </w:tbl>
    <w:p w14:paraId="188BDE6E" w14:textId="5DFBCAFF" w:rsidR="00393970" w:rsidRDefault="00050F95" w:rsidP="00D44BE7">
      <w:pPr>
        <w:rPr>
          <w:rFonts w:asciiTheme="minorHAnsi" w:hAnsiTheme="minorHAnsi" w:cstheme="minorHAnsi"/>
          <w:b/>
          <w:sz w:val="22"/>
          <w:szCs w:val="22"/>
        </w:rPr>
      </w:pPr>
      <w:r w:rsidRPr="00536A57">
        <w:rPr>
          <w:rFonts w:asciiTheme="minorHAnsi" w:hAnsiTheme="minorHAnsi" w:cstheme="minorHAnsi"/>
          <w:b/>
          <w:sz w:val="22"/>
          <w:szCs w:val="22"/>
        </w:rPr>
        <w:t xml:space="preserve">Please </w:t>
      </w:r>
      <w:r>
        <w:rPr>
          <w:rFonts w:asciiTheme="minorHAnsi" w:hAnsiTheme="minorHAnsi" w:cstheme="minorHAnsi"/>
          <w:b/>
          <w:sz w:val="22"/>
          <w:szCs w:val="22"/>
        </w:rPr>
        <w:t>note</w:t>
      </w:r>
      <w:r w:rsidRPr="00536A57">
        <w:rPr>
          <w:rFonts w:asciiTheme="minorHAnsi" w:hAnsiTheme="minorHAnsi" w:cstheme="minorHAnsi"/>
          <w:b/>
          <w:sz w:val="22"/>
          <w:szCs w:val="22"/>
        </w:rPr>
        <w:t xml:space="preserve"> any concerns, questions, or challenges that emerged from this process.</w:t>
      </w:r>
    </w:p>
    <w:p w14:paraId="40DECB79" w14:textId="77777777" w:rsidR="006049A0" w:rsidRDefault="006049A0" w:rsidP="00D44BE7">
      <w:pPr>
        <w:rPr>
          <w:rFonts w:asciiTheme="minorHAnsi" w:hAnsiTheme="minorHAnsi" w:cstheme="minorHAnsi"/>
          <w:b/>
          <w:sz w:val="22"/>
          <w:szCs w:val="22"/>
        </w:rPr>
      </w:pPr>
    </w:p>
    <w:p w14:paraId="03C45B6C" w14:textId="77777777" w:rsidR="006049A0" w:rsidRDefault="006049A0" w:rsidP="00D44BE7">
      <w:pPr>
        <w:rPr>
          <w:rFonts w:asciiTheme="minorHAnsi" w:hAnsiTheme="minorHAnsi" w:cstheme="minorHAnsi"/>
          <w:b/>
          <w:sz w:val="22"/>
          <w:szCs w:val="22"/>
        </w:rPr>
      </w:pPr>
    </w:p>
    <w:p w14:paraId="6509CB04" w14:textId="77777777" w:rsidR="006049A0" w:rsidRDefault="006049A0" w:rsidP="00D44BE7">
      <w:pPr>
        <w:rPr>
          <w:rFonts w:asciiTheme="minorHAnsi" w:hAnsiTheme="minorHAnsi" w:cstheme="minorHAnsi"/>
          <w:b/>
          <w:sz w:val="22"/>
          <w:szCs w:val="22"/>
        </w:rPr>
      </w:pPr>
    </w:p>
    <w:p w14:paraId="6838349A" w14:textId="77777777" w:rsidR="006049A0" w:rsidRDefault="006049A0" w:rsidP="00D44BE7">
      <w:pPr>
        <w:rPr>
          <w:rFonts w:asciiTheme="minorHAnsi" w:hAnsiTheme="minorHAnsi" w:cstheme="minorHAnsi"/>
          <w:b/>
          <w:sz w:val="22"/>
          <w:szCs w:val="22"/>
        </w:rPr>
      </w:pPr>
    </w:p>
    <w:p w14:paraId="31E4A946" w14:textId="77777777" w:rsidR="006049A0" w:rsidRDefault="006049A0" w:rsidP="00D44BE7">
      <w:pPr>
        <w:rPr>
          <w:rFonts w:asciiTheme="minorHAnsi" w:hAnsiTheme="minorHAnsi" w:cstheme="minorHAnsi"/>
          <w:b/>
          <w:sz w:val="22"/>
          <w:szCs w:val="22"/>
        </w:rPr>
      </w:pPr>
    </w:p>
    <w:p w14:paraId="1D76899B" w14:textId="07236F68" w:rsidR="00E40736" w:rsidRDefault="00E40736" w:rsidP="00D44BE7">
      <w:pPr>
        <w:rPr>
          <w:rFonts w:asciiTheme="minorHAnsi" w:hAnsiTheme="minorHAnsi"/>
        </w:rPr>
      </w:pPr>
      <w:r w:rsidRPr="00D44BE7">
        <w:rPr>
          <w:rFonts w:asciiTheme="minorHAnsi" w:hAnsiTheme="minorHAnsi"/>
          <w:b/>
          <w:sz w:val="22"/>
          <w:szCs w:val="22"/>
        </w:rPr>
        <w:t>Part II</w:t>
      </w:r>
      <w:r w:rsidR="00393970" w:rsidRPr="00D44BE7">
        <w:rPr>
          <w:rFonts w:asciiTheme="minorHAnsi" w:hAnsiTheme="minorHAnsi"/>
          <w:b/>
          <w:sz w:val="22"/>
          <w:szCs w:val="22"/>
        </w:rPr>
        <w:t>I:</w:t>
      </w:r>
      <w:r w:rsidR="00306DC0" w:rsidRPr="00D44BE7">
        <w:rPr>
          <w:rFonts w:asciiTheme="minorHAnsi" w:hAnsiTheme="minorHAnsi"/>
          <w:sz w:val="22"/>
          <w:szCs w:val="22"/>
        </w:rPr>
        <w:t xml:space="preserve">  </w:t>
      </w:r>
      <w:r w:rsidR="00347BC2" w:rsidRPr="00D44BE7">
        <w:rPr>
          <w:rFonts w:asciiTheme="minorHAnsi" w:hAnsiTheme="minorHAnsi"/>
          <w:sz w:val="22"/>
          <w:szCs w:val="22"/>
        </w:rPr>
        <w:t xml:space="preserve">Timeline for completing annual PLO assessment culminating in submission of PLO Report.  </w:t>
      </w:r>
    </w:p>
    <w:p w14:paraId="47CAF38F" w14:textId="77777777" w:rsidR="006976EC" w:rsidRPr="004B008D" w:rsidRDefault="006976EC" w:rsidP="00D44BE7">
      <w:pPr>
        <w:rPr>
          <w:rFonts w:asciiTheme="minorHAnsi" w:hAnsiTheme="minorHAnsi"/>
        </w:rPr>
      </w:pPr>
    </w:p>
    <w:p w14:paraId="4BEF2744" w14:textId="66C4A839" w:rsidR="00347BC2" w:rsidRPr="00B53AA5" w:rsidRDefault="00E40736" w:rsidP="00EA19C7">
      <w:pPr>
        <w:pStyle w:val="ListParagraph"/>
        <w:spacing w:after="240" w:line="240" w:lineRule="auto"/>
        <w:ind w:left="0"/>
        <w:contextualSpacing w:val="0"/>
        <w:rPr>
          <w:rFonts w:asciiTheme="minorHAnsi" w:hAnsiTheme="minorHAnsi"/>
        </w:rPr>
      </w:pPr>
      <w:r w:rsidRPr="006976EC">
        <w:rPr>
          <w:rFonts w:asciiTheme="minorHAnsi" w:hAnsiTheme="minorHAnsi"/>
        </w:rPr>
        <w:t xml:space="preserve">_____________ </w:t>
      </w:r>
      <w:r w:rsidR="00347BC2" w:rsidRPr="001A5F03">
        <w:rPr>
          <w:rFonts w:asciiTheme="minorHAnsi" w:hAnsiTheme="minorHAnsi"/>
        </w:rPr>
        <w:t xml:space="preserve">Annual date by which </w:t>
      </w:r>
      <w:r w:rsidR="00D50D82" w:rsidRPr="001A5F03">
        <w:rPr>
          <w:rFonts w:asciiTheme="minorHAnsi" w:hAnsiTheme="minorHAnsi"/>
        </w:rPr>
        <w:t xml:space="preserve">FAO </w:t>
      </w:r>
      <w:r w:rsidR="00347BC2" w:rsidRPr="001A5F03">
        <w:rPr>
          <w:rFonts w:asciiTheme="minorHAnsi" w:hAnsiTheme="minorHAnsi"/>
        </w:rPr>
        <w:t>confirm</w:t>
      </w:r>
      <w:r w:rsidR="00D50D82" w:rsidRPr="00B53AA5">
        <w:rPr>
          <w:rFonts w:asciiTheme="minorHAnsi" w:hAnsiTheme="minorHAnsi"/>
        </w:rPr>
        <w:t>s</w:t>
      </w:r>
      <w:r w:rsidR="00347BC2" w:rsidRPr="00B53AA5">
        <w:rPr>
          <w:rFonts w:asciiTheme="minorHAnsi" w:hAnsiTheme="minorHAnsi"/>
        </w:rPr>
        <w:t xml:space="preserve"> that evidence has/is being collected. </w:t>
      </w:r>
    </w:p>
    <w:p w14:paraId="6789BB2D" w14:textId="7575AFCF" w:rsidR="00E40736" w:rsidRPr="006976EC" w:rsidRDefault="00347BC2" w:rsidP="00EA19C7">
      <w:pPr>
        <w:pStyle w:val="ListParagraph"/>
        <w:spacing w:after="240" w:line="240" w:lineRule="auto"/>
        <w:ind w:left="0"/>
        <w:contextualSpacing w:val="0"/>
        <w:rPr>
          <w:rFonts w:asciiTheme="minorHAnsi" w:hAnsiTheme="minorHAnsi"/>
        </w:rPr>
      </w:pPr>
      <w:r w:rsidRPr="006976EC">
        <w:rPr>
          <w:rFonts w:asciiTheme="minorHAnsi" w:hAnsiTheme="minorHAnsi"/>
        </w:rPr>
        <w:t>____________</w:t>
      </w:r>
      <w:r w:rsidR="00D50D82" w:rsidRPr="006976EC">
        <w:rPr>
          <w:rFonts w:asciiTheme="minorHAnsi" w:hAnsiTheme="minorHAnsi"/>
        </w:rPr>
        <w:t>_ Annual</w:t>
      </w:r>
      <w:r w:rsidR="00E40736" w:rsidRPr="006976EC">
        <w:rPr>
          <w:rFonts w:asciiTheme="minorHAnsi" w:hAnsiTheme="minorHAnsi"/>
        </w:rPr>
        <w:t xml:space="preserve"> date by which assessment data analyzed and summarized</w:t>
      </w:r>
      <w:r w:rsidR="00D50D82" w:rsidRPr="006976EC">
        <w:rPr>
          <w:rFonts w:asciiTheme="minorHAnsi" w:hAnsiTheme="minorHAnsi"/>
        </w:rPr>
        <w:t>.</w:t>
      </w:r>
    </w:p>
    <w:p w14:paraId="59B5A571" w14:textId="60B96BC7" w:rsidR="00E40736" w:rsidRPr="006976EC" w:rsidRDefault="00E40736" w:rsidP="00F03516">
      <w:pPr>
        <w:pStyle w:val="ListParagraph"/>
        <w:spacing w:after="240" w:line="240" w:lineRule="auto"/>
        <w:ind w:left="1440" w:hanging="1440"/>
        <w:contextualSpacing w:val="0"/>
        <w:rPr>
          <w:rFonts w:asciiTheme="minorHAnsi" w:hAnsiTheme="minorHAnsi"/>
        </w:rPr>
      </w:pPr>
      <w:r w:rsidRPr="006976EC">
        <w:rPr>
          <w:rFonts w:asciiTheme="minorHAnsi" w:hAnsiTheme="minorHAnsi"/>
        </w:rPr>
        <w:t>_____________ Annual date</w:t>
      </w:r>
      <w:r w:rsidR="00347BC2" w:rsidRPr="006976EC">
        <w:rPr>
          <w:rFonts w:asciiTheme="minorHAnsi" w:hAnsiTheme="minorHAnsi"/>
        </w:rPr>
        <w:t xml:space="preserve"> by which</w:t>
      </w:r>
      <w:r w:rsidRPr="006976EC">
        <w:rPr>
          <w:rFonts w:asciiTheme="minorHAnsi" w:hAnsiTheme="minorHAnsi"/>
        </w:rPr>
        <w:t xml:space="preserve"> findings discussed by </w:t>
      </w:r>
      <w:r w:rsidR="00347BC2" w:rsidRPr="006976EC">
        <w:rPr>
          <w:rFonts w:asciiTheme="minorHAnsi" w:hAnsiTheme="minorHAnsi"/>
        </w:rPr>
        <w:t xml:space="preserve">program faculty </w:t>
      </w:r>
      <w:r w:rsidRPr="006976EC">
        <w:rPr>
          <w:rFonts w:asciiTheme="minorHAnsi" w:hAnsiTheme="minorHAnsi"/>
        </w:rPr>
        <w:t>and responding actions identified</w:t>
      </w:r>
      <w:r w:rsidR="00347BC2" w:rsidRPr="006976EC">
        <w:rPr>
          <w:rFonts w:asciiTheme="minorHAnsi" w:hAnsiTheme="minorHAnsi"/>
        </w:rPr>
        <w:t>.</w:t>
      </w:r>
      <w:r w:rsidR="00D50D82" w:rsidRPr="006976EC">
        <w:rPr>
          <w:rFonts w:asciiTheme="minorHAnsi" w:hAnsiTheme="minorHAnsi"/>
        </w:rPr>
        <w:t xml:space="preserve"> The intention is that actions are identified so that they can be included in the PLO Report for record keeping purposes. </w:t>
      </w:r>
      <w:r w:rsidR="00347BC2" w:rsidRPr="006976EC">
        <w:rPr>
          <w:rFonts w:asciiTheme="minorHAnsi" w:hAnsiTheme="minorHAnsi"/>
        </w:rPr>
        <w:t xml:space="preserve"> Consider </w:t>
      </w:r>
      <w:r w:rsidR="00D50D82" w:rsidRPr="006976EC">
        <w:rPr>
          <w:rFonts w:asciiTheme="minorHAnsi" w:hAnsiTheme="minorHAnsi"/>
        </w:rPr>
        <w:t xml:space="preserve">specifying what and where changes will be made and, as appropriate by whom, again for record keeping purposes. </w:t>
      </w:r>
    </w:p>
    <w:p w14:paraId="2898D83D" w14:textId="44689CE4" w:rsidR="002256B3" w:rsidRPr="006976EC" w:rsidRDefault="00E40736" w:rsidP="000979F3">
      <w:pPr>
        <w:pStyle w:val="ListParagraph"/>
        <w:spacing w:after="240" w:line="240" w:lineRule="auto"/>
        <w:ind w:left="0"/>
        <w:contextualSpacing w:val="0"/>
        <w:rPr>
          <w:rFonts w:asciiTheme="minorHAnsi" w:hAnsiTheme="minorHAnsi"/>
        </w:rPr>
      </w:pPr>
      <w:r w:rsidRPr="006976EC">
        <w:rPr>
          <w:rFonts w:asciiTheme="minorHAnsi" w:hAnsiTheme="minorHAnsi"/>
        </w:rPr>
        <w:t xml:space="preserve">_____________ Annual date by which report is </w:t>
      </w:r>
      <w:r w:rsidR="00D50D82" w:rsidRPr="006976EC">
        <w:rPr>
          <w:rFonts w:asciiTheme="minorHAnsi" w:hAnsiTheme="minorHAnsi"/>
        </w:rPr>
        <w:t xml:space="preserve">submitted </w:t>
      </w:r>
      <w:r w:rsidRPr="006976EC">
        <w:rPr>
          <w:rFonts w:asciiTheme="minorHAnsi" w:hAnsiTheme="minorHAnsi"/>
        </w:rPr>
        <w:t xml:space="preserve">to Dean for review </w:t>
      </w:r>
    </w:p>
    <w:p w14:paraId="40B9E79D" w14:textId="77777777" w:rsidR="00E2476F" w:rsidRPr="006976EC" w:rsidRDefault="00E2476F" w:rsidP="000979F3">
      <w:pPr>
        <w:rPr>
          <w:rFonts w:asciiTheme="minorHAnsi" w:hAnsiTheme="minorHAnsi"/>
          <w:b/>
          <w:sz w:val="22"/>
          <w:szCs w:val="22"/>
        </w:rPr>
      </w:pPr>
    </w:p>
    <w:p w14:paraId="36F73E8A" w14:textId="77777777" w:rsidR="00E2476F" w:rsidRPr="006976EC" w:rsidRDefault="00E2476F" w:rsidP="000979F3">
      <w:pPr>
        <w:rPr>
          <w:rFonts w:asciiTheme="minorHAnsi" w:hAnsiTheme="minorHAnsi"/>
          <w:b/>
          <w:sz w:val="22"/>
          <w:szCs w:val="22"/>
        </w:rPr>
      </w:pPr>
    </w:p>
    <w:p w14:paraId="0AAC5D20" w14:textId="77777777" w:rsidR="000979F3" w:rsidRPr="006976EC" w:rsidRDefault="000979F3" w:rsidP="000979F3">
      <w:pPr>
        <w:rPr>
          <w:rFonts w:asciiTheme="minorHAnsi" w:hAnsiTheme="minorHAnsi"/>
          <w:b/>
          <w:sz w:val="22"/>
          <w:szCs w:val="22"/>
        </w:rPr>
      </w:pPr>
      <w:r w:rsidRPr="006976EC">
        <w:rPr>
          <w:rFonts w:asciiTheme="minorHAnsi" w:hAnsiTheme="minorHAnsi"/>
          <w:b/>
          <w:sz w:val="22"/>
          <w:szCs w:val="22"/>
        </w:rPr>
        <w:t>Appendix 1: Definitions of the Five Competencies, from the AAC&amp;U VALUE Rubrics</w:t>
      </w:r>
      <w:r w:rsidRPr="006976EC">
        <w:rPr>
          <w:rStyle w:val="FootnoteReference"/>
          <w:rFonts w:asciiTheme="minorHAnsi" w:hAnsiTheme="minorHAnsi"/>
          <w:b/>
          <w:sz w:val="22"/>
          <w:szCs w:val="22"/>
        </w:rPr>
        <w:footnoteReference w:id="7"/>
      </w:r>
      <w:r w:rsidRPr="006976EC">
        <w:rPr>
          <w:rFonts w:asciiTheme="minorHAnsi" w:hAnsiTheme="minorHAnsi"/>
          <w:b/>
          <w:sz w:val="22"/>
          <w:szCs w:val="22"/>
          <w:vertAlign w:val="superscript"/>
        </w:rPr>
        <w:t>,</w:t>
      </w:r>
      <w:r w:rsidRPr="006976EC">
        <w:rPr>
          <w:rStyle w:val="FootnoteReference"/>
          <w:rFonts w:asciiTheme="minorHAnsi" w:hAnsiTheme="minorHAnsi"/>
          <w:b/>
          <w:sz w:val="22"/>
          <w:szCs w:val="22"/>
        </w:rPr>
        <w:footnoteReference w:id="8"/>
      </w:r>
      <w:r w:rsidRPr="006976EC">
        <w:rPr>
          <w:rFonts w:asciiTheme="minorHAnsi" w:hAnsiTheme="minorHAnsi"/>
          <w:b/>
          <w:sz w:val="22"/>
          <w:szCs w:val="22"/>
        </w:rPr>
        <w:t xml:space="preserve"> or other Resources</w:t>
      </w:r>
    </w:p>
    <w:p w14:paraId="180338C2" w14:textId="77777777" w:rsidR="00233428" w:rsidRPr="006976EC" w:rsidRDefault="00233428" w:rsidP="000979F3">
      <w:pPr>
        <w:rPr>
          <w:rFonts w:asciiTheme="minorHAnsi" w:hAnsiTheme="minorHAnsi"/>
          <w:sz w:val="22"/>
          <w:szCs w:val="22"/>
        </w:rPr>
      </w:pPr>
    </w:p>
    <w:p w14:paraId="2213F6D4" w14:textId="5C72CF75" w:rsidR="00233428" w:rsidRPr="006976EC" w:rsidRDefault="00D50D82" w:rsidP="000979F3">
      <w:pPr>
        <w:rPr>
          <w:rFonts w:asciiTheme="minorHAnsi" w:hAnsiTheme="minorHAnsi"/>
          <w:sz w:val="22"/>
          <w:szCs w:val="22"/>
        </w:rPr>
      </w:pPr>
      <w:r w:rsidRPr="006976EC">
        <w:rPr>
          <w:rFonts w:asciiTheme="minorHAnsi" w:hAnsiTheme="minorHAnsi"/>
          <w:sz w:val="22"/>
          <w:szCs w:val="22"/>
        </w:rPr>
        <w:t>P</w:t>
      </w:r>
      <w:r w:rsidR="00233428" w:rsidRPr="006976EC">
        <w:rPr>
          <w:rFonts w:asciiTheme="minorHAnsi" w:hAnsiTheme="minorHAnsi"/>
          <w:sz w:val="22"/>
          <w:szCs w:val="22"/>
        </w:rPr>
        <w:t>lease</w:t>
      </w:r>
      <w:r w:rsidRPr="006976EC">
        <w:rPr>
          <w:rFonts w:asciiTheme="minorHAnsi" w:hAnsiTheme="minorHAnsi"/>
          <w:sz w:val="22"/>
          <w:szCs w:val="22"/>
        </w:rPr>
        <w:t xml:space="preserve"> click on the hyperlinked name for additional details for each Competency. </w:t>
      </w:r>
    </w:p>
    <w:p w14:paraId="117D5A9C" w14:textId="77777777" w:rsidR="000979F3" w:rsidRPr="006976EC" w:rsidRDefault="000979F3" w:rsidP="000979F3">
      <w:pPr>
        <w:rPr>
          <w:rFonts w:asciiTheme="minorHAnsi" w:hAnsiTheme="minorHAnsi"/>
          <w:b/>
          <w:sz w:val="22"/>
          <w:szCs w:val="22"/>
        </w:rPr>
      </w:pPr>
    </w:p>
    <w:p w14:paraId="1109DF2D" w14:textId="77777777" w:rsidR="000979F3" w:rsidRPr="001A5F03" w:rsidRDefault="00F124FD" w:rsidP="000979F3">
      <w:pPr>
        <w:pStyle w:val="ListParagraph"/>
        <w:numPr>
          <w:ilvl w:val="0"/>
          <w:numId w:val="12"/>
        </w:numPr>
        <w:spacing w:line="240" w:lineRule="auto"/>
        <w:ind w:left="360"/>
        <w:contextualSpacing w:val="0"/>
        <w:rPr>
          <w:rFonts w:asciiTheme="minorHAnsi" w:hAnsiTheme="minorHAnsi"/>
        </w:rPr>
      </w:pPr>
      <w:hyperlink r:id="rId9" w:history="1">
        <w:r w:rsidR="000979F3" w:rsidRPr="006976EC">
          <w:rPr>
            <w:rStyle w:val="Hyperlink"/>
            <w:rFonts w:asciiTheme="minorHAnsi" w:hAnsiTheme="minorHAnsi"/>
            <w:b/>
          </w:rPr>
          <w:t>Written communication</w:t>
        </w:r>
      </w:hyperlink>
      <w:r w:rsidR="000979F3" w:rsidRPr="006976EC">
        <w:rPr>
          <w:rFonts w:asciiTheme="minorHAnsi" w:hAnsiTheme="minorHAnsi"/>
          <w:b/>
        </w:rPr>
        <w:t xml:space="preserve"> - </w:t>
      </w:r>
      <w:r w:rsidR="000979F3" w:rsidRPr="006976EC">
        <w:rPr>
          <w:rFonts w:asciiTheme="minorHAnsi" w:hAnsiTheme="minorHAnsi"/>
        </w:rPr>
        <w:t xml:space="preserve">is the development and expression of ideas in writing. Written communication involves learning to work in many genres and styles. It can involve working with many different writing technologies, and mixing texts, data, and images. </w:t>
      </w:r>
    </w:p>
    <w:p w14:paraId="42C38648" w14:textId="77777777" w:rsidR="000979F3" w:rsidRPr="001A5F03" w:rsidRDefault="00F124FD" w:rsidP="000979F3">
      <w:pPr>
        <w:pStyle w:val="ListParagraph"/>
        <w:numPr>
          <w:ilvl w:val="0"/>
          <w:numId w:val="12"/>
        </w:numPr>
        <w:spacing w:line="240" w:lineRule="auto"/>
        <w:ind w:left="360"/>
        <w:contextualSpacing w:val="0"/>
        <w:rPr>
          <w:rFonts w:asciiTheme="minorHAnsi" w:hAnsiTheme="minorHAnsi"/>
        </w:rPr>
      </w:pPr>
      <w:hyperlink r:id="rId10" w:history="1">
        <w:r w:rsidR="000979F3" w:rsidRPr="006976EC">
          <w:rPr>
            <w:rStyle w:val="Hyperlink"/>
            <w:rFonts w:asciiTheme="minorHAnsi" w:hAnsiTheme="minorHAnsi"/>
            <w:b/>
          </w:rPr>
          <w:t>Oral communication</w:t>
        </w:r>
      </w:hyperlink>
      <w:r w:rsidR="000979F3" w:rsidRPr="006976EC">
        <w:rPr>
          <w:rFonts w:asciiTheme="minorHAnsi" w:hAnsiTheme="minorHAnsi"/>
          <w:b/>
        </w:rPr>
        <w:t xml:space="preserve"> -</w:t>
      </w:r>
      <w:r w:rsidR="000979F3" w:rsidRPr="006976EC">
        <w:rPr>
          <w:rFonts w:asciiTheme="minorHAnsi" w:hAnsiTheme="minorHAnsi"/>
        </w:rPr>
        <w:t xml:space="preserve"> is a prepared, purposeful presentation designed to increase knowledge, to foster understanding, or to promote change in the listeners' attitudes, values, beliefs, or behaviors.</w:t>
      </w:r>
    </w:p>
    <w:p w14:paraId="62035631" w14:textId="77777777" w:rsidR="000979F3" w:rsidRPr="00B53AA5" w:rsidRDefault="00F124FD" w:rsidP="000979F3">
      <w:pPr>
        <w:pStyle w:val="ListParagraph"/>
        <w:numPr>
          <w:ilvl w:val="0"/>
          <w:numId w:val="12"/>
        </w:numPr>
        <w:spacing w:line="240" w:lineRule="auto"/>
        <w:ind w:left="360"/>
        <w:contextualSpacing w:val="0"/>
        <w:rPr>
          <w:rFonts w:asciiTheme="minorHAnsi" w:hAnsiTheme="minorHAnsi"/>
        </w:rPr>
      </w:pPr>
      <w:hyperlink r:id="rId11" w:history="1">
        <w:r w:rsidR="000979F3" w:rsidRPr="006976EC">
          <w:rPr>
            <w:rStyle w:val="Hyperlink"/>
            <w:rFonts w:asciiTheme="minorHAnsi" w:hAnsiTheme="minorHAnsi"/>
            <w:b/>
          </w:rPr>
          <w:t>Quantitative reasoning</w:t>
        </w:r>
      </w:hyperlink>
      <w:r w:rsidR="000979F3" w:rsidRPr="006976EC">
        <w:rPr>
          <w:rFonts w:asciiTheme="minorHAnsi" w:hAnsiTheme="minorHAnsi"/>
          <w:b/>
        </w:rPr>
        <w:t xml:space="preserve"> - </w:t>
      </w:r>
      <w:r w:rsidR="000979F3" w:rsidRPr="006976EC">
        <w:rPr>
          <w:rFonts w:asciiTheme="minorHAnsi" w:hAnsiTheme="minorHAnsi"/>
        </w:rPr>
        <w:t>also known as Numeracy or Quantitative Literacy (QL) – is a "habit of mind," competency, and comfort in working with numerical data. Individuals with st</w:t>
      </w:r>
      <w:r w:rsidR="000979F3" w:rsidRPr="001A5F03">
        <w:rPr>
          <w:rFonts w:asciiTheme="minorHAnsi" w:hAnsiTheme="minorHAnsi"/>
        </w:rPr>
        <w: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w:t>
      </w:r>
      <w:r w:rsidR="000979F3" w:rsidRPr="00B53AA5">
        <w:rPr>
          <w:rFonts w:asciiTheme="minorHAnsi" w:hAnsiTheme="minorHAnsi"/>
        </w:rPr>
        <w:t>s (using words, tables, graphs, mathematical equations, etc., as appropriate).</w:t>
      </w:r>
    </w:p>
    <w:p w14:paraId="350E6E11" w14:textId="77777777" w:rsidR="000979F3" w:rsidRPr="00B53AA5" w:rsidRDefault="00F124FD" w:rsidP="000979F3">
      <w:pPr>
        <w:pStyle w:val="ListParagraph"/>
        <w:numPr>
          <w:ilvl w:val="0"/>
          <w:numId w:val="12"/>
        </w:numPr>
        <w:spacing w:line="240" w:lineRule="auto"/>
        <w:ind w:left="360"/>
        <w:contextualSpacing w:val="0"/>
        <w:rPr>
          <w:rFonts w:asciiTheme="minorHAnsi" w:hAnsiTheme="minorHAnsi"/>
        </w:rPr>
      </w:pPr>
      <w:hyperlink r:id="rId12" w:history="1">
        <w:r w:rsidR="000979F3" w:rsidRPr="006976EC">
          <w:rPr>
            <w:rStyle w:val="Hyperlink"/>
            <w:rFonts w:asciiTheme="minorHAnsi" w:hAnsiTheme="minorHAnsi"/>
            <w:b/>
          </w:rPr>
          <w:t>Information literacy</w:t>
        </w:r>
      </w:hyperlink>
      <w:r w:rsidR="000979F3" w:rsidRPr="006976EC">
        <w:rPr>
          <w:rFonts w:asciiTheme="minorHAnsi" w:hAnsiTheme="minorHAnsi"/>
          <w:b/>
        </w:rPr>
        <w:t xml:space="preserve"> - </w:t>
      </w:r>
      <w:r w:rsidR="000979F3" w:rsidRPr="006976EC">
        <w:rPr>
          <w:rFonts w:asciiTheme="minorHAnsi" w:hAnsiTheme="minorHAnsi"/>
        </w:rPr>
        <w:t>The ability to know w</w:t>
      </w:r>
      <w:r w:rsidR="000979F3" w:rsidRPr="001A5F03">
        <w:rPr>
          <w:rFonts w:asciiTheme="minorHAnsi" w:hAnsiTheme="minorHAnsi"/>
        </w:rPr>
        <w:t xml:space="preserve">hen there is a need for information, to be able to identify, locate, evaluate, and effectively and responsibly use and share that information for the problem at hand. (VALUE Rubric, </w:t>
      </w:r>
      <w:r w:rsidR="000979F3" w:rsidRPr="00B53AA5">
        <w:rPr>
          <w:rFonts w:asciiTheme="minorHAnsi" w:eastAsia="Times New Roman" w:hAnsiTheme="minorHAnsi" w:cs="Arial"/>
        </w:rPr>
        <w:t>American Library Association, 1989</w:t>
      </w:r>
      <w:r w:rsidR="000979F3" w:rsidRPr="00B53AA5">
        <w:rPr>
          <w:rStyle w:val="FootnoteReference"/>
          <w:rFonts w:asciiTheme="minorHAnsi" w:eastAsia="Times New Roman" w:hAnsiTheme="minorHAnsi" w:cs="Arial"/>
        </w:rPr>
        <w:footnoteReference w:id="9"/>
      </w:r>
      <w:r w:rsidR="000979F3" w:rsidRPr="00B53AA5">
        <w:rPr>
          <w:rFonts w:asciiTheme="minorHAnsi" w:hAnsiTheme="minorHAnsi"/>
        </w:rPr>
        <w:t>)</w:t>
      </w:r>
    </w:p>
    <w:p w14:paraId="1596F58C" w14:textId="7C57AA5F" w:rsidR="002256B3" w:rsidRPr="001A5F03" w:rsidRDefault="00F124FD" w:rsidP="00663368">
      <w:pPr>
        <w:pStyle w:val="ListParagraph"/>
        <w:numPr>
          <w:ilvl w:val="0"/>
          <w:numId w:val="12"/>
        </w:numPr>
        <w:spacing w:line="240" w:lineRule="auto"/>
        <w:ind w:left="360"/>
        <w:contextualSpacing w:val="0"/>
        <w:rPr>
          <w:rFonts w:asciiTheme="minorHAnsi" w:hAnsiTheme="minorHAnsi" w:cstheme="minorHAnsi"/>
          <w:b/>
        </w:rPr>
      </w:pPr>
      <w:hyperlink r:id="rId13" w:history="1">
        <w:r w:rsidR="000979F3" w:rsidRPr="006976EC">
          <w:rPr>
            <w:rStyle w:val="Hyperlink"/>
            <w:rFonts w:asciiTheme="minorHAnsi" w:hAnsiTheme="minorHAnsi"/>
            <w:b/>
          </w:rPr>
          <w:t>Critical thinking</w:t>
        </w:r>
      </w:hyperlink>
      <w:r w:rsidR="000979F3" w:rsidRPr="006976EC">
        <w:rPr>
          <w:rFonts w:asciiTheme="minorHAnsi" w:hAnsiTheme="minorHAnsi"/>
          <w:b/>
        </w:rPr>
        <w:t xml:space="preserve"> - </w:t>
      </w:r>
      <w:r w:rsidR="000979F3" w:rsidRPr="006976EC">
        <w:rPr>
          <w:rFonts w:asciiTheme="minorHAnsi" w:hAnsiTheme="minorHAnsi"/>
        </w:rPr>
        <w:t xml:space="preserve">is a habit of mind characterized by the comprehensive exploration of issues, ideas, artifacts, and events before accepting or formulating an opinion or conclusion. </w:t>
      </w:r>
    </w:p>
    <w:sectPr w:rsidR="002256B3" w:rsidRPr="001A5F03" w:rsidSect="00E40736">
      <w:headerReference w:type="even" r:id="rId14"/>
      <w:headerReference w:type="default" r:id="rId15"/>
      <w:footerReference w:type="even" r:id="rId16"/>
      <w:footerReference w:type="default" r:id="rId17"/>
      <w:headerReference w:type="first" r:id="rId18"/>
      <w:footerReference w:type="first" r:id="rId19"/>
      <w:pgSz w:w="15840" w:h="12240" w:orient="landscape"/>
      <w:pgMar w:top="864"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4E0A7" w14:textId="77777777" w:rsidR="00F124FD" w:rsidRDefault="00F124FD" w:rsidP="000D709A">
      <w:r>
        <w:separator/>
      </w:r>
    </w:p>
  </w:endnote>
  <w:endnote w:type="continuationSeparator" w:id="0">
    <w:p w14:paraId="1B83BD96" w14:textId="77777777" w:rsidR="00F124FD" w:rsidRDefault="00F124FD" w:rsidP="000D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2020" w14:textId="77777777" w:rsidR="00294021" w:rsidRDefault="0029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35206" w14:textId="0805DB09" w:rsidR="002256B3" w:rsidRPr="007D3103" w:rsidRDefault="00050F95" w:rsidP="000D709A">
    <w:pPr>
      <w:pStyle w:val="Footer"/>
      <w:rPr>
        <w:rFonts w:ascii="Calibri" w:hAnsi="Calibri" w:cs="Calibri"/>
        <w:i/>
        <w:sz w:val="18"/>
        <w:szCs w:val="18"/>
      </w:rPr>
    </w:pPr>
    <w:r>
      <w:rPr>
        <w:rFonts w:ascii="Calibri" w:hAnsi="Calibri" w:cs="Calibri"/>
        <w:i/>
        <w:sz w:val="18"/>
        <w:szCs w:val="18"/>
      </w:rPr>
      <w:t>Office of Institutional Assessment</w:t>
    </w:r>
    <w:r w:rsidR="002256B3" w:rsidRPr="007D3103">
      <w:rPr>
        <w:rFonts w:ascii="Calibri" w:hAnsi="Calibri" w:cs="Calibri"/>
        <w:i/>
        <w:sz w:val="18"/>
        <w:szCs w:val="18"/>
      </w:rPr>
      <w:t>,</w:t>
    </w:r>
    <w:r w:rsidR="00294021">
      <w:rPr>
        <w:rFonts w:ascii="Calibri" w:hAnsi="Calibri" w:cs="Calibri"/>
        <w:i/>
        <w:sz w:val="18"/>
        <w:szCs w:val="18"/>
      </w:rPr>
      <w:t xml:space="preserve"> University of California, Merced </w:t>
    </w:r>
    <w:r>
      <w:rPr>
        <w:rFonts w:ascii="Calibri" w:hAnsi="Calibri" w:cs="Calibri"/>
        <w:i/>
        <w:sz w:val="18"/>
        <w:szCs w:val="18"/>
      </w:rPr>
      <w:t>March</w:t>
    </w:r>
    <w:r w:rsidR="00EA19C7">
      <w:rPr>
        <w:rFonts w:ascii="Calibri" w:hAnsi="Calibri" w:cs="Calibri"/>
        <w:i/>
        <w:sz w:val="18"/>
        <w:szCs w:val="18"/>
      </w:rPr>
      <w:t xml:space="preserve"> 2014</w:t>
    </w:r>
  </w:p>
  <w:p w14:paraId="652E8153" w14:textId="77777777" w:rsidR="002256B3" w:rsidRPr="000D709A" w:rsidRDefault="002256B3" w:rsidP="000D709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3C4F" w14:textId="77777777" w:rsidR="00294021" w:rsidRDefault="0029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28095" w14:textId="77777777" w:rsidR="00F124FD" w:rsidRDefault="00F124FD" w:rsidP="000D709A">
      <w:r>
        <w:separator/>
      </w:r>
    </w:p>
  </w:footnote>
  <w:footnote w:type="continuationSeparator" w:id="0">
    <w:p w14:paraId="32056B11" w14:textId="77777777" w:rsidR="00F124FD" w:rsidRDefault="00F124FD" w:rsidP="000D709A">
      <w:r>
        <w:continuationSeparator/>
      </w:r>
    </w:p>
  </w:footnote>
  <w:footnote w:id="1">
    <w:p w14:paraId="21B33219" w14:textId="505E5FB2" w:rsidR="00346037" w:rsidRPr="00C907FF" w:rsidRDefault="00346037">
      <w:pPr>
        <w:pStyle w:val="FootnoteText"/>
        <w:rPr>
          <w:rFonts w:asciiTheme="minorHAnsi" w:hAnsiTheme="minorHAnsi"/>
        </w:rPr>
      </w:pPr>
      <w:r w:rsidRPr="00C907FF">
        <w:rPr>
          <w:rStyle w:val="FootnoteReference"/>
          <w:rFonts w:asciiTheme="minorHAnsi" w:hAnsiTheme="minorHAnsi"/>
        </w:rPr>
        <w:footnoteRef/>
      </w:r>
      <w:r w:rsidRPr="00C907FF">
        <w:rPr>
          <w:rFonts w:asciiTheme="minorHAnsi" w:hAnsiTheme="minorHAnsi"/>
        </w:rPr>
        <w:t xml:space="preserve"> See Table 1 in the </w:t>
      </w:r>
      <w:hyperlink r:id="rId1" w:history="1">
        <w:r w:rsidRPr="00C907FF">
          <w:rPr>
            <w:rStyle w:val="Hyperlink"/>
            <w:rFonts w:asciiTheme="minorHAnsi" w:hAnsiTheme="minorHAnsi"/>
          </w:rPr>
          <w:t>proposal for addressing the competencies</w:t>
        </w:r>
      </w:hyperlink>
      <w:r w:rsidRPr="00C907FF">
        <w:rPr>
          <w:rFonts w:asciiTheme="minorHAnsi" w:hAnsiTheme="minorHAnsi"/>
        </w:rPr>
        <w:t xml:space="preserve"> submitted to the Academic Senate</w:t>
      </w:r>
      <w:r>
        <w:rPr>
          <w:rFonts w:asciiTheme="minorHAnsi" w:hAnsiTheme="minorHAnsi"/>
        </w:rPr>
        <w:t xml:space="preserve"> in November 2013</w:t>
      </w:r>
      <w:r w:rsidRPr="00C907FF">
        <w:rPr>
          <w:rFonts w:asciiTheme="minorHAnsi" w:hAnsiTheme="minorHAnsi"/>
        </w:rPr>
        <w:t xml:space="preserve">.  </w:t>
      </w:r>
    </w:p>
  </w:footnote>
  <w:footnote w:id="2">
    <w:p w14:paraId="4D3817A2" w14:textId="30642108" w:rsidR="00346037" w:rsidRPr="00C907FF" w:rsidRDefault="00346037">
      <w:pPr>
        <w:pStyle w:val="FootnoteText"/>
        <w:rPr>
          <w:rFonts w:asciiTheme="minorHAnsi" w:hAnsiTheme="minorHAnsi"/>
        </w:rPr>
      </w:pPr>
      <w:r w:rsidRPr="00C907FF">
        <w:rPr>
          <w:rStyle w:val="FootnoteReference"/>
          <w:rFonts w:asciiTheme="minorHAnsi" w:hAnsiTheme="minorHAnsi"/>
        </w:rPr>
        <w:footnoteRef/>
      </w:r>
      <w:r w:rsidRPr="00C907FF">
        <w:rPr>
          <w:rFonts w:asciiTheme="minorHAnsi" w:hAnsiTheme="minorHAnsi"/>
        </w:rPr>
        <w:t xml:space="preserve"> An exception may be quantitative reasoning in humanities majors.  This could be the focus of a separate working group of humanities faculty.</w:t>
      </w:r>
    </w:p>
  </w:footnote>
  <w:footnote w:id="3">
    <w:p w14:paraId="2B747E2E" w14:textId="77777777" w:rsidR="00DB66D2" w:rsidRPr="00393970" w:rsidRDefault="00DB66D2" w:rsidP="00DB66D2">
      <w:pPr>
        <w:pStyle w:val="FootnoteText"/>
        <w:rPr>
          <w:rFonts w:asciiTheme="minorHAnsi" w:hAnsiTheme="minorHAnsi"/>
        </w:rPr>
      </w:pPr>
      <w:r w:rsidRPr="00393970">
        <w:rPr>
          <w:rStyle w:val="FootnoteReference"/>
          <w:rFonts w:asciiTheme="minorHAnsi" w:hAnsiTheme="minorHAnsi"/>
        </w:rPr>
        <w:footnoteRef/>
      </w:r>
      <w:r w:rsidRPr="00393970">
        <w:rPr>
          <w:rFonts w:asciiTheme="minorHAnsi" w:hAnsiTheme="minorHAnsi"/>
        </w:rPr>
        <w:t xml:space="preserve"> Ex. a major research paper, lab report, presentation, design project, etc.  </w:t>
      </w:r>
    </w:p>
  </w:footnote>
  <w:footnote w:id="4">
    <w:p w14:paraId="4E40B1F4" w14:textId="4F1BCE12" w:rsidR="00317691" w:rsidRPr="00050F95" w:rsidRDefault="00317691">
      <w:pPr>
        <w:pStyle w:val="FootnoteText"/>
        <w:rPr>
          <w:rFonts w:asciiTheme="minorHAnsi" w:hAnsiTheme="minorHAnsi"/>
          <w:sz w:val="18"/>
          <w:szCs w:val="18"/>
        </w:rPr>
      </w:pPr>
      <w:r w:rsidRPr="00050F95">
        <w:rPr>
          <w:rStyle w:val="FootnoteReference"/>
          <w:rFonts w:asciiTheme="minorHAnsi" w:hAnsiTheme="minorHAnsi"/>
          <w:sz w:val="18"/>
          <w:szCs w:val="18"/>
        </w:rPr>
        <w:footnoteRef/>
      </w:r>
      <w:r w:rsidRPr="00050F95">
        <w:rPr>
          <w:rFonts w:asciiTheme="minorHAnsi" w:hAnsiTheme="minorHAnsi"/>
          <w:sz w:val="18"/>
          <w:szCs w:val="18"/>
        </w:rPr>
        <w:t xml:space="preserve"> Preferably students with senior standing. See explanation, Part II, bullet 1.</w:t>
      </w:r>
    </w:p>
  </w:footnote>
  <w:footnote w:id="5">
    <w:p w14:paraId="2F1968FA" w14:textId="77777777" w:rsidR="002256B3" w:rsidRPr="00050F95" w:rsidRDefault="002256B3" w:rsidP="00E40736">
      <w:pPr>
        <w:pStyle w:val="FootnoteText"/>
        <w:rPr>
          <w:rFonts w:asciiTheme="minorHAnsi" w:hAnsiTheme="minorHAnsi"/>
          <w:sz w:val="18"/>
          <w:szCs w:val="18"/>
        </w:rPr>
      </w:pPr>
      <w:r w:rsidRPr="00050F95">
        <w:rPr>
          <w:rStyle w:val="FootnoteReference"/>
          <w:rFonts w:asciiTheme="minorHAnsi" w:hAnsiTheme="minorHAnsi"/>
          <w:sz w:val="18"/>
          <w:szCs w:val="18"/>
        </w:rPr>
        <w:footnoteRef/>
      </w:r>
      <w:r w:rsidRPr="00050F95">
        <w:rPr>
          <w:rFonts w:asciiTheme="minorHAnsi" w:hAnsiTheme="minorHAnsi"/>
          <w:sz w:val="18"/>
          <w:szCs w:val="18"/>
        </w:rPr>
        <w:t xml:space="preserve"> Ex. The course from which the assignment is collected, the office </w:t>
      </w:r>
      <w:r w:rsidR="00EA19C7" w:rsidRPr="00050F95">
        <w:rPr>
          <w:rFonts w:asciiTheme="minorHAnsi" w:hAnsiTheme="minorHAnsi"/>
          <w:sz w:val="18"/>
          <w:szCs w:val="18"/>
        </w:rPr>
        <w:t>that supplies certain information</w:t>
      </w:r>
      <w:r w:rsidRPr="00050F95">
        <w:rPr>
          <w:rFonts w:asciiTheme="minorHAnsi" w:hAnsiTheme="minorHAnsi"/>
          <w:sz w:val="18"/>
          <w:szCs w:val="18"/>
        </w:rPr>
        <w:t xml:space="preserve">, etc. </w:t>
      </w:r>
    </w:p>
  </w:footnote>
  <w:footnote w:id="6">
    <w:p w14:paraId="7CDD167C" w14:textId="2C7FBBE2" w:rsidR="002256B3" w:rsidRPr="00A672B8" w:rsidRDefault="002256B3" w:rsidP="004664C0">
      <w:pPr>
        <w:pStyle w:val="FootnoteText"/>
        <w:rPr>
          <w:rFonts w:asciiTheme="minorHAnsi" w:hAnsiTheme="minorHAnsi" w:cstheme="minorHAnsi"/>
        </w:rPr>
      </w:pPr>
      <w:r w:rsidRPr="00050F95">
        <w:rPr>
          <w:rStyle w:val="FootnoteReference"/>
          <w:rFonts w:asciiTheme="minorHAnsi" w:hAnsiTheme="minorHAnsi" w:cstheme="minorHAnsi"/>
          <w:sz w:val="18"/>
          <w:szCs w:val="18"/>
        </w:rPr>
        <w:footnoteRef/>
      </w:r>
      <w:r w:rsidRPr="00050F95">
        <w:rPr>
          <w:rFonts w:asciiTheme="minorHAnsi" w:hAnsiTheme="minorHAnsi" w:cstheme="minorHAnsi"/>
          <w:sz w:val="18"/>
          <w:szCs w:val="18"/>
        </w:rPr>
        <w:t xml:space="preserve"> Ex. Every time class is offered? At the end of every academic year (ex. exit survey)?  </w:t>
      </w:r>
      <w:r w:rsidR="00233428" w:rsidRPr="00050F95">
        <w:rPr>
          <w:rFonts w:asciiTheme="minorHAnsi" w:hAnsiTheme="minorHAnsi" w:cstheme="minorHAnsi"/>
          <w:sz w:val="18"/>
          <w:szCs w:val="18"/>
        </w:rPr>
        <w:t xml:space="preserve">For evidence gathered through course assignments, programs </w:t>
      </w:r>
      <w:r w:rsidR="007206F7" w:rsidRPr="00050F95">
        <w:rPr>
          <w:rFonts w:asciiTheme="minorHAnsi" w:hAnsiTheme="minorHAnsi" w:cstheme="minorHAnsi"/>
          <w:sz w:val="18"/>
          <w:szCs w:val="18"/>
        </w:rPr>
        <w:t>should</w:t>
      </w:r>
      <w:r w:rsidR="00233428" w:rsidRPr="00050F95">
        <w:rPr>
          <w:rFonts w:asciiTheme="minorHAnsi" w:hAnsiTheme="minorHAnsi" w:cstheme="minorHAnsi"/>
          <w:sz w:val="18"/>
          <w:szCs w:val="18"/>
        </w:rPr>
        <w:t xml:space="preserve"> consider collecting evidence every time the class is offered</w:t>
      </w:r>
      <w:r w:rsidR="008C7637" w:rsidRPr="00050F95">
        <w:rPr>
          <w:rFonts w:asciiTheme="minorHAnsi" w:hAnsiTheme="minorHAnsi" w:cstheme="minorHAnsi"/>
          <w:sz w:val="18"/>
          <w:szCs w:val="18"/>
        </w:rPr>
        <w:t xml:space="preserve">. This </w:t>
      </w:r>
      <w:r w:rsidR="008C7637">
        <w:rPr>
          <w:rFonts w:asciiTheme="minorHAnsi" w:hAnsiTheme="minorHAnsi" w:cstheme="minorHAnsi"/>
          <w:sz w:val="18"/>
          <w:szCs w:val="18"/>
        </w:rPr>
        <w:t xml:space="preserve">step is intended to support collection of student work only. It </w:t>
      </w:r>
      <w:r w:rsidR="008C7637" w:rsidRPr="00050F95">
        <w:rPr>
          <w:rFonts w:asciiTheme="minorHAnsi" w:hAnsiTheme="minorHAnsi" w:cstheme="minorHAnsi"/>
          <w:sz w:val="18"/>
          <w:szCs w:val="18"/>
        </w:rPr>
        <w:t xml:space="preserve">is separate from analysis, which </w:t>
      </w:r>
      <w:r w:rsidR="008C7637">
        <w:rPr>
          <w:rFonts w:asciiTheme="minorHAnsi" w:hAnsiTheme="minorHAnsi" w:cstheme="minorHAnsi"/>
          <w:sz w:val="18"/>
          <w:szCs w:val="18"/>
        </w:rPr>
        <w:t xml:space="preserve">takes place once a five year cycle. </w:t>
      </w:r>
    </w:p>
  </w:footnote>
  <w:footnote w:id="7">
    <w:p w14:paraId="48B480D1" w14:textId="77777777" w:rsidR="000979F3" w:rsidRPr="00050F95" w:rsidRDefault="000979F3" w:rsidP="000979F3">
      <w:pPr>
        <w:pStyle w:val="FootnoteText"/>
        <w:rPr>
          <w:rFonts w:asciiTheme="minorHAnsi" w:hAnsiTheme="minorHAnsi"/>
        </w:rPr>
      </w:pPr>
      <w:r w:rsidRPr="00050F95">
        <w:rPr>
          <w:rStyle w:val="FootnoteReference"/>
          <w:rFonts w:asciiTheme="minorHAnsi" w:hAnsiTheme="minorHAnsi"/>
        </w:rPr>
        <w:footnoteRef/>
      </w:r>
      <w:r w:rsidRPr="00050F95">
        <w:rPr>
          <w:rFonts w:asciiTheme="minorHAnsi" w:hAnsiTheme="minorHAnsi"/>
        </w:rPr>
        <w:t xml:space="preserve"> </w:t>
      </w:r>
      <w:hyperlink r:id="rId2" w:history="1">
        <w:r w:rsidRPr="00050F95">
          <w:rPr>
            <w:rStyle w:val="Hyperlink"/>
            <w:rFonts w:asciiTheme="minorHAnsi" w:hAnsiTheme="minorHAnsi"/>
          </w:rPr>
          <w:t>http://www.aacu.org/VALUE/rubrics/index_p.cfm?CFID=41742223&amp;CFTOKEN=91633483</w:t>
        </w:r>
      </w:hyperlink>
    </w:p>
  </w:footnote>
  <w:footnote w:id="8">
    <w:p w14:paraId="4FBEAFCF" w14:textId="77777777" w:rsidR="000979F3" w:rsidRPr="00050F95" w:rsidRDefault="000979F3" w:rsidP="000979F3">
      <w:pPr>
        <w:pStyle w:val="Default"/>
        <w:rPr>
          <w:rFonts w:asciiTheme="minorHAnsi" w:hAnsiTheme="minorHAnsi"/>
          <w:sz w:val="20"/>
          <w:szCs w:val="20"/>
        </w:rPr>
      </w:pPr>
      <w:r w:rsidRPr="00050F95">
        <w:rPr>
          <w:rStyle w:val="FootnoteReference"/>
          <w:rFonts w:asciiTheme="minorHAnsi" w:hAnsiTheme="minorHAnsi"/>
          <w:sz w:val="20"/>
          <w:szCs w:val="20"/>
        </w:rPr>
        <w:footnoteRef/>
      </w:r>
      <w:r w:rsidRPr="00050F95">
        <w:rPr>
          <w:rFonts w:asciiTheme="minorHAnsi" w:hAnsiTheme="minorHAnsi"/>
          <w:sz w:val="20"/>
          <w:szCs w:val="20"/>
        </w:rPr>
        <w:t xml:space="preserve"> </w:t>
      </w:r>
      <w:r w:rsidRPr="00050F95">
        <w:rPr>
          <w:rFonts w:asciiTheme="minorHAnsi" w:hAnsiTheme="minorHAnsi"/>
          <w:i/>
          <w:sz w:val="20"/>
          <w:szCs w:val="20"/>
        </w:rPr>
        <w:t>Note that each VALUE Rubric states the following:</w:t>
      </w:r>
      <w:r w:rsidRPr="00050F95">
        <w:rPr>
          <w:rFonts w:asciiTheme="minorHAnsi" w:hAnsiTheme="minorHAnsi"/>
          <w:b/>
          <w:sz w:val="20"/>
          <w:szCs w:val="20"/>
        </w:rPr>
        <w:t xml:space="preserve">  </w:t>
      </w:r>
      <w:r w:rsidRPr="00050F95">
        <w:rPr>
          <w:rFonts w:asciiTheme="minorHAnsi" w:hAnsiTheme="minorHAnsi"/>
          <w:sz w:val="20"/>
          <w:szCs w:val="20"/>
        </w:rPr>
        <w:t xml:space="preserve">The core expectations articulated in all 15 of the VALUE rubrics can and should be translated into the language of individual campuses, disciplines, and even courses. </w:t>
      </w:r>
    </w:p>
  </w:footnote>
  <w:footnote w:id="9">
    <w:p w14:paraId="616B88E4" w14:textId="77777777" w:rsidR="000979F3" w:rsidRDefault="000979F3" w:rsidP="000979F3">
      <w:pPr>
        <w:pStyle w:val="FootnoteText"/>
      </w:pPr>
      <w:r w:rsidRPr="00050F95">
        <w:rPr>
          <w:rStyle w:val="FootnoteReference"/>
          <w:rFonts w:asciiTheme="minorHAnsi" w:hAnsiTheme="minorHAnsi"/>
        </w:rPr>
        <w:footnoteRef/>
      </w:r>
      <w:r w:rsidRPr="00050F95">
        <w:rPr>
          <w:rFonts w:asciiTheme="minorHAnsi" w:hAnsiTheme="minorHAnsi"/>
        </w:rPr>
        <w:t xml:space="preserve"> </w:t>
      </w:r>
      <w:hyperlink r:id="rId3" w:anchor="ildef" w:history="1">
        <w:r w:rsidRPr="00050F95">
          <w:rPr>
            <w:rStyle w:val="Hyperlink"/>
            <w:rFonts w:asciiTheme="minorHAnsi" w:hAnsiTheme="minorHAnsi"/>
          </w:rPr>
          <w:t>http://www.ala.org/acrl/standards/informationliteracycompetency#ildef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D8C22" w14:textId="77777777" w:rsidR="00294021" w:rsidRDefault="00294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1A5F" w14:textId="77777777" w:rsidR="00294021" w:rsidRDefault="002940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183B" w14:textId="77777777" w:rsidR="00294021" w:rsidRDefault="0029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B77"/>
    <w:multiLevelType w:val="hybridMultilevel"/>
    <w:tmpl w:val="19A42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06B7D"/>
    <w:multiLevelType w:val="hybridMultilevel"/>
    <w:tmpl w:val="EE0E3624"/>
    <w:lvl w:ilvl="0" w:tplc="0409000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1BD2"/>
    <w:multiLevelType w:val="hybridMultilevel"/>
    <w:tmpl w:val="08C2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C3A28"/>
    <w:multiLevelType w:val="hybridMultilevel"/>
    <w:tmpl w:val="7F0A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F13E8"/>
    <w:multiLevelType w:val="hybridMultilevel"/>
    <w:tmpl w:val="D5A0FAA0"/>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87873"/>
    <w:multiLevelType w:val="hybridMultilevel"/>
    <w:tmpl w:val="873EF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55296"/>
    <w:multiLevelType w:val="hybridMultilevel"/>
    <w:tmpl w:val="FB188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6174E"/>
    <w:multiLevelType w:val="hybridMultilevel"/>
    <w:tmpl w:val="98F6C2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9954E6"/>
    <w:multiLevelType w:val="hybridMultilevel"/>
    <w:tmpl w:val="F2BA4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8408F6"/>
    <w:multiLevelType w:val="hybridMultilevel"/>
    <w:tmpl w:val="D398ECE0"/>
    <w:lvl w:ilvl="0" w:tplc="51BC046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5D6DD0"/>
    <w:multiLevelType w:val="hybridMultilevel"/>
    <w:tmpl w:val="3768025C"/>
    <w:lvl w:ilvl="0" w:tplc="68F61026">
      <w:start w:val="1"/>
      <w:numFmt w:val="lowerLetter"/>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B63C1"/>
    <w:multiLevelType w:val="hybridMultilevel"/>
    <w:tmpl w:val="7BFAC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563BC"/>
    <w:multiLevelType w:val="hybridMultilevel"/>
    <w:tmpl w:val="C8D052CA"/>
    <w:lvl w:ilvl="0" w:tplc="A6AEE2E2">
      <w:start w:val="1"/>
      <w:numFmt w:val="upperLetter"/>
      <w:pStyle w:val="TOC2"/>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nsid w:val="75563FEB"/>
    <w:multiLevelType w:val="hybridMultilevel"/>
    <w:tmpl w:val="75084E40"/>
    <w:lvl w:ilvl="0" w:tplc="5E3ED9CC">
      <w:start w:val="1"/>
      <w:numFmt w:val="upperLetter"/>
      <w:pStyle w:val="Heading2"/>
      <w:lvlText w:val="%1."/>
      <w:lvlJc w:val="left"/>
      <w:pPr>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2D1138"/>
    <w:multiLevelType w:val="hybridMultilevel"/>
    <w:tmpl w:val="87CE738E"/>
    <w:lvl w:ilvl="0" w:tplc="77F0B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2"/>
  </w:num>
  <w:num w:numId="5">
    <w:abstractNumId w:val="9"/>
  </w:num>
  <w:num w:numId="6">
    <w:abstractNumId w:val="14"/>
  </w:num>
  <w:num w:numId="7">
    <w:abstractNumId w:val="4"/>
  </w:num>
  <w:num w:numId="8">
    <w:abstractNumId w:val="2"/>
  </w:num>
  <w:num w:numId="9">
    <w:abstractNumId w:val="5"/>
  </w:num>
  <w:num w:numId="10">
    <w:abstractNumId w:val="1"/>
  </w:num>
  <w:num w:numId="11">
    <w:abstractNumId w:val="6"/>
  </w:num>
  <w:num w:numId="12">
    <w:abstractNumId w:val="7"/>
  </w:num>
  <w:num w:numId="13">
    <w:abstractNumId w:val="8"/>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63FF"/>
    <w:rsid w:val="00000642"/>
    <w:rsid w:val="00001D26"/>
    <w:rsid w:val="000033E5"/>
    <w:rsid w:val="00004952"/>
    <w:rsid w:val="00026848"/>
    <w:rsid w:val="00041D7F"/>
    <w:rsid w:val="00050F95"/>
    <w:rsid w:val="000517F1"/>
    <w:rsid w:val="00083F10"/>
    <w:rsid w:val="00093BA2"/>
    <w:rsid w:val="000979F3"/>
    <w:rsid w:val="000A2A96"/>
    <w:rsid w:val="000C6E0B"/>
    <w:rsid w:val="000D709A"/>
    <w:rsid w:val="000E07E6"/>
    <w:rsid w:val="000F514D"/>
    <w:rsid w:val="00123FB3"/>
    <w:rsid w:val="00141163"/>
    <w:rsid w:val="001570DD"/>
    <w:rsid w:val="001A5F03"/>
    <w:rsid w:val="001C037B"/>
    <w:rsid w:val="002114FD"/>
    <w:rsid w:val="002221C4"/>
    <w:rsid w:val="002256B3"/>
    <w:rsid w:val="0022755E"/>
    <w:rsid w:val="00233428"/>
    <w:rsid w:val="00267DEE"/>
    <w:rsid w:val="00294021"/>
    <w:rsid w:val="002A4E91"/>
    <w:rsid w:val="002E6C7F"/>
    <w:rsid w:val="00306DC0"/>
    <w:rsid w:val="00317691"/>
    <w:rsid w:val="0032413D"/>
    <w:rsid w:val="00336616"/>
    <w:rsid w:val="00346037"/>
    <w:rsid w:val="00347BC2"/>
    <w:rsid w:val="00393970"/>
    <w:rsid w:val="003A62F9"/>
    <w:rsid w:val="003B7357"/>
    <w:rsid w:val="003C4B8F"/>
    <w:rsid w:val="003D3C1B"/>
    <w:rsid w:val="003E2323"/>
    <w:rsid w:val="0043480F"/>
    <w:rsid w:val="00454CF0"/>
    <w:rsid w:val="004663FF"/>
    <w:rsid w:val="004664C0"/>
    <w:rsid w:val="004B008D"/>
    <w:rsid w:val="004E5709"/>
    <w:rsid w:val="0053436F"/>
    <w:rsid w:val="00536488"/>
    <w:rsid w:val="00536A57"/>
    <w:rsid w:val="005432E2"/>
    <w:rsid w:val="00561AE5"/>
    <w:rsid w:val="00566DF2"/>
    <w:rsid w:val="00580604"/>
    <w:rsid w:val="0058149B"/>
    <w:rsid w:val="0058210B"/>
    <w:rsid w:val="00586E00"/>
    <w:rsid w:val="00594B97"/>
    <w:rsid w:val="00595238"/>
    <w:rsid w:val="005965A3"/>
    <w:rsid w:val="005A51C7"/>
    <w:rsid w:val="005A6171"/>
    <w:rsid w:val="006049A0"/>
    <w:rsid w:val="00641B4E"/>
    <w:rsid w:val="00663368"/>
    <w:rsid w:val="00695A6E"/>
    <w:rsid w:val="006976EC"/>
    <w:rsid w:val="006F0292"/>
    <w:rsid w:val="006F72E6"/>
    <w:rsid w:val="007206F7"/>
    <w:rsid w:val="00732DF9"/>
    <w:rsid w:val="00763769"/>
    <w:rsid w:val="0078681D"/>
    <w:rsid w:val="007D7128"/>
    <w:rsid w:val="007E2123"/>
    <w:rsid w:val="007E595A"/>
    <w:rsid w:val="00881C92"/>
    <w:rsid w:val="00882721"/>
    <w:rsid w:val="008B0A73"/>
    <w:rsid w:val="008C11CC"/>
    <w:rsid w:val="008C6138"/>
    <w:rsid w:val="008C7637"/>
    <w:rsid w:val="008E6DC1"/>
    <w:rsid w:val="0090500C"/>
    <w:rsid w:val="00947B49"/>
    <w:rsid w:val="00985AFD"/>
    <w:rsid w:val="009A2090"/>
    <w:rsid w:val="009E05C3"/>
    <w:rsid w:val="00A672B8"/>
    <w:rsid w:val="00A72155"/>
    <w:rsid w:val="00A74AD5"/>
    <w:rsid w:val="00A80E0C"/>
    <w:rsid w:val="00AE1726"/>
    <w:rsid w:val="00B31674"/>
    <w:rsid w:val="00B37F78"/>
    <w:rsid w:val="00B53AA5"/>
    <w:rsid w:val="00B90486"/>
    <w:rsid w:val="00BD55C0"/>
    <w:rsid w:val="00BE1577"/>
    <w:rsid w:val="00C25215"/>
    <w:rsid w:val="00C44A77"/>
    <w:rsid w:val="00C450B8"/>
    <w:rsid w:val="00C907FF"/>
    <w:rsid w:val="00CA56DA"/>
    <w:rsid w:val="00D44BE7"/>
    <w:rsid w:val="00D50D82"/>
    <w:rsid w:val="00D726D0"/>
    <w:rsid w:val="00D8454C"/>
    <w:rsid w:val="00D94B1B"/>
    <w:rsid w:val="00DB66D2"/>
    <w:rsid w:val="00E073EC"/>
    <w:rsid w:val="00E2476F"/>
    <w:rsid w:val="00E33C23"/>
    <w:rsid w:val="00E34929"/>
    <w:rsid w:val="00E40736"/>
    <w:rsid w:val="00E44397"/>
    <w:rsid w:val="00E75166"/>
    <w:rsid w:val="00EA19C7"/>
    <w:rsid w:val="00EB0835"/>
    <w:rsid w:val="00EC0BCA"/>
    <w:rsid w:val="00EC18FF"/>
    <w:rsid w:val="00ED27A1"/>
    <w:rsid w:val="00EF68A7"/>
    <w:rsid w:val="00F03516"/>
    <w:rsid w:val="00F124FD"/>
    <w:rsid w:val="00F15EE0"/>
    <w:rsid w:val="00F54D90"/>
    <w:rsid w:val="00FB2742"/>
    <w:rsid w:val="00FC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5E6D"/>
  <w15:docId w15:val="{1FFEDD1C-F217-4751-A482-A6C05959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616"/>
    <w:rPr>
      <w:sz w:val="24"/>
      <w:szCs w:val="24"/>
    </w:rPr>
  </w:style>
  <w:style w:type="paragraph" w:styleId="Heading1">
    <w:name w:val="heading 1"/>
    <w:basedOn w:val="Normal"/>
    <w:next w:val="Normal"/>
    <w:link w:val="Heading1Char"/>
    <w:qFormat/>
    <w:rsid w:val="00336616"/>
    <w:pPr>
      <w:keepNext/>
      <w:numPr>
        <w:numId w:val="5"/>
      </w:numPr>
      <w:jc w:val="center"/>
      <w:outlineLvl w:val="0"/>
    </w:pPr>
    <w:rPr>
      <w:b/>
      <w:szCs w:val="20"/>
    </w:rPr>
  </w:style>
  <w:style w:type="paragraph" w:styleId="Heading2">
    <w:name w:val="heading 2"/>
    <w:basedOn w:val="Normal"/>
    <w:next w:val="Normal"/>
    <w:link w:val="Heading2Char"/>
    <w:qFormat/>
    <w:rsid w:val="00336616"/>
    <w:pPr>
      <w:keepNext/>
      <w:numPr>
        <w:numId w:val="2"/>
      </w:numPr>
      <w:outlineLvl w:val="1"/>
    </w:pPr>
    <w:rPr>
      <w:b/>
      <w:szCs w:val="20"/>
    </w:rPr>
  </w:style>
  <w:style w:type="paragraph" w:styleId="Heading5">
    <w:name w:val="heading 5"/>
    <w:basedOn w:val="Normal"/>
    <w:next w:val="Normal"/>
    <w:link w:val="Heading5Char"/>
    <w:qFormat/>
    <w:rsid w:val="00336616"/>
    <w:pPr>
      <w:keepNext/>
      <w:numPr>
        <w:numId w:val="3"/>
      </w:numPr>
      <w:jc w:val="center"/>
      <w:outlineLvl w:val="4"/>
    </w:pPr>
    <w:rPr>
      <w:rFonts w:ascii="Garamond" w:hAnsi="Garamond" w:cs="Tahoma"/>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616"/>
    <w:rPr>
      <w:b/>
      <w:sz w:val="24"/>
    </w:rPr>
  </w:style>
  <w:style w:type="character" w:customStyle="1" w:styleId="Heading2Char">
    <w:name w:val="Heading 2 Char"/>
    <w:basedOn w:val="DefaultParagraphFont"/>
    <w:link w:val="Heading2"/>
    <w:rsid w:val="00336616"/>
    <w:rPr>
      <w:b/>
      <w:sz w:val="24"/>
    </w:rPr>
  </w:style>
  <w:style w:type="character" w:customStyle="1" w:styleId="Heading5Char">
    <w:name w:val="Heading 5 Char"/>
    <w:basedOn w:val="DefaultParagraphFont"/>
    <w:link w:val="Heading5"/>
    <w:rsid w:val="00336616"/>
    <w:rPr>
      <w:rFonts w:ascii="Garamond" w:hAnsi="Garamond" w:cs="Tahoma"/>
      <w:b/>
      <w:bCs/>
      <w:color w:val="000000"/>
      <w:sz w:val="24"/>
    </w:rPr>
  </w:style>
  <w:style w:type="paragraph" w:styleId="TOC1">
    <w:name w:val="toc 1"/>
    <w:basedOn w:val="Normal"/>
    <w:next w:val="Normal"/>
    <w:autoRedefine/>
    <w:uiPriority w:val="39"/>
    <w:qFormat/>
    <w:rsid w:val="00336616"/>
    <w:rPr>
      <w:b/>
    </w:rPr>
  </w:style>
  <w:style w:type="paragraph" w:styleId="TOC2">
    <w:name w:val="toc 2"/>
    <w:basedOn w:val="Normal"/>
    <w:next w:val="Normal"/>
    <w:autoRedefine/>
    <w:uiPriority w:val="39"/>
    <w:unhideWhenUsed/>
    <w:qFormat/>
    <w:rsid w:val="00336616"/>
    <w:pPr>
      <w:numPr>
        <w:numId w:val="4"/>
      </w:num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336616"/>
    <w:pPr>
      <w:spacing w:after="100" w:line="276" w:lineRule="auto"/>
      <w:ind w:left="440"/>
    </w:pPr>
    <w:rPr>
      <w:rFonts w:ascii="Calibri" w:hAnsi="Calibri"/>
      <w:sz w:val="22"/>
      <w:szCs w:val="22"/>
    </w:rPr>
  </w:style>
  <w:style w:type="paragraph" w:styleId="ListParagraph">
    <w:name w:val="List Paragraph"/>
    <w:basedOn w:val="Normal"/>
    <w:uiPriority w:val="34"/>
    <w:qFormat/>
    <w:rsid w:val="0033661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336616"/>
    <w:pPr>
      <w:keepLines/>
      <w:numPr>
        <w:numId w:val="0"/>
      </w:numPr>
      <w:spacing w:before="480" w:line="276" w:lineRule="auto"/>
      <w:jc w:val="left"/>
      <w:outlineLvl w:val="9"/>
    </w:pPr>
    <w:rPr>
      <w:rFonts w:ascii="Cambria" w:hAnsi="Cambria"/>
      <w:b w:val="0"/>
      <w:bCs/>
      <w:color w:val="365F91"/>
      <w:sz w:val="28"/>
      <w:szCs w:val="28"/>
    </w:rPr>
  </w:style>
  <w:style w:type="paragraph" w:styleId="Header">
    <w:name w:val="header"/>
    <w:basedOn w:val="Normal"/>
    <w:link w:val="HeaderChar"/>
    <w:uiPriority w:val="99"/>
    <w:unhideWhenUsed/>
    <w:rsid w:val="000D709A"/>
    <w:pPr>
      <w:tabs>
        <w:tab w:val="center" w:pos="4680"/>
        <w:tab w:val="right" w:pos="9360"/>
      </w:tabs>
    </w:pPr>
  </w:style>
  <w:style w:type="character" w:customStyle="1" w:styleId="HeaderChar">
    <w:name w:val="Header Char"/>
    <w:basedOn w:val="DefaultParagraphFont"/>
    <w:link w:val="Header"/>
    <w:uiPriority w:val="99"/>
    <w:rsid w:val="000D709A"/>
    <w:rPr>
      <w:sz w:val="24"/>
      <w:szCs w:val="24"/>
    </w:rPr>
  </w:style>
  <w:style w:type="paragraph" w:styleId="Footer">
    <w:name w:val="footer"/>
    <w:basedOn w:val="Normal"/>
    <w:link w:val="FooterChar"/>
    <w:unhideWhenUsed/>
    <w:rsid w:val="000D709A"/>
    <w:pPr>
      <w:tabs>
        <w:tab w:val="center" w:pos="4680"/>
        <w:tab w:val="right" w:pos="9360"/>
      </w:tabs>
    </w:pPr>
  </w:style>
  <w:style w:type="character" w:customStyle="1" w:styleId="FooterChar">
    <w:name w:val="Footer Char"/>
    <w:basedOn w:val="DefaultParagraphFont"/>
    <w:link w:val="Footer"/>
    <w:rsid w:val="000D709A"/>
    <w:rPr>
      <w:sz w:val="24"/>
      <w:szCs w:val="24"/>
    </w:rPr>
  </w:style>
  <w:style w:type="table" w:styleId="TableGrid">
    <w:name w:val="Table Grid"/>
    <w:basedOn w:val="TableNormal"/>
    <w:uiPriority w:val="59"/>
    <w:rsid w:val="005A6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A6171"/>
    <w:rPr>
      <w:sz w:val="20"/>
      <w:szCs w:val="20"/>
    </w:rPr>
  </w:style>
  <w:style w:type="character" w:customStyle="1" w:styleId="FootnoteTextChar">
    <w:name w:val="Footnote Text Char"/>
    <w:basedOn w:val="DefaultParagraphFont"/>
    <w:link w:val="FootnoteText"/>
    <w:uiPriority w:val="99"/>
    <w:semiHidden/>
    <w:rsid w:val="005A6171"/>
  </w:style>
  <w:style w:type="character" w:styleId="FootnoteReference">
    <w:name w:val="footnote reference"/>
    <w:basedOn w:val="DefaultParagraphFont"/>
    <w:uiPriority w:val="99"/>
    <w:semiHidden/>
    <w:unhideWhenUsed/>
    <w:rsid w:val="005A6171"/>
    <w:rPr>
      <w:vertAlign w:val="superscript"/>
    </w:rPr>
  </w:style>
  <w:style w:type="character" w:styleId="Hyperlink">
    <w:name w:val="Hyperlink"/>
    <w:basedOn w:val="DefaultParagraphFont"/>
    <w:uiPriority w:val="99"/>
    <w:unhideWhenUsed/>
    <w:rsid w:val="00E40736"/>
    <w:rPr>
      <w:color w:val="0000FF" w:themeColor="hyperlink"/>
      <w:u w:val="single"/>
    </w:rPr>
  </w:style>
  <w:style w:type="paragraph" w:customStyle="1" w:styleId="Default">
    <w:name w:val="Default"/>
    <w:rsid w:val="000979F3"/>
    <w:pPr>
      <w:autoSpaceDE w:val="0"/>
      <w:autoSpaceDN w:val="0"/>
      <w:adjustRightInd w:val="0"/>
    </w:pPr>
    <w:rPr>
      <w:rFonts w:ascii="Garamond" w:eastAsiaTheme="minorHAnsi" w:hAnsi="Garamond" w:cs="Garamond"/>
      <w:color w:val="000000"/>
      <w:sz w:val="24"/>
      <w:szCs w:val="24"/>
    </w:rPr>
  </w:style>
  <w:style w:type="character" w:styleId="CommentReference">
    <w:name w:val="annotation reference"/>
    <w:basedOn w:val="DefaultParagraphFont"/>
    <w:uiPriority w:val="99"/>
    <w:semiHidden/>
    <w:unhideWhenUsed/>
    <w:rsid w:val="000979F3"/>
    <w:rPr>
      <w:sz w:val="16"/>
      <w:szCs w:val="16"/>
    </w:rPr>
  </w:style>
  <w:style w:type="paragraph" w:styleId="CommentText">
    <w:name w:val="annotation text"/>
    <w:basedOn w:val="Normal"/>
    <w:link w:val="CommentTextChar"/>
    <w:uiPriority w:val="99"/>
    <w:semiHidden/>
    <w:unhideWhenUsed/>
    <w:rsid w:val="000979F3"/>
    <w:rPr>
      <w:sz w:val="20"/>
      <w:szCs w:val="20"/>
    </w:rPr>
  </w:style>
  <w:style w:type="character" w:customStyle="1" w:styleId="CommentTextChar">
    <w:name w:val="Comment Text Char"/>
    <w:basedOn w:val="DefaultParagraphFont"/>
    <w:link w:val="CommentText"/>
    <w:uiPriority w:val="99"/>
    <w:semiHidden/>
    <w:rsid w:val="000979F3"/>
  </w:style>
  <w:style w:type="paragraph" w:styleId="CommentSubject">
    <w:name w:val="annotation subject"/>
    <w:basedOn w:val="CommentText"/>
    <w:next w:val="CommentText"/>
    <w:link w:val="CommentSubjectChar"/>
    <w:uiPriority w:val="99"/>
    <w:semiHidden/>
    <w:unhideWhenUsed/>
    <w:rsid w:val="000979F3"/>
    <w:rPr>
      <w:b/>
      <w:bCs/>
    </w:rPr>
  </w:style>
  <w:style w:type="character" w:customStyle="1" w:styleId="CommentSubjectChar">
    <w:name w:val="Comment Subject Char"/>
    <w:basedOn w:val="CommentTextChar"/>
    <w:link w:val="CommentSubject"/>
    <w:uiPriority w:val="99"/>
    <w:semiHidden/>
    <w:rsid w:val="000979F3"/>
    <w:rPr>
      <w:b/>
      <w:bCs/>
    </w:rPr>
  </w:style>
  <w:style w:type="paragraph" w:styleId="BalloonText">
    <w:name w:val="Balloon Text"/>
    <w:basedOn w:val="Normal"/>
    <w:link w:val="BalloonTextChar"/>
    <w:uiPriority w:val="99"/>
    <w:semiHidden/>
    <w:unhideWhenUsed/>
    <w:rsid w:val="00097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F3"/>
    <w:rPr>
      <w:rFonts w:ascii="Segoe UI" w:hAnsi="Segoe UI" w:cs="Segoe UI"/>
      <w:sz w:val="18"/>
      <w:szCs w:val="18"/>
    </w:rPr>
  </w:style>
  <w:style w:type="character" w:styleId="FollowedHyperlink">
    <w:name w:val="FollowedHyperlink"/>
    <w:basedOn w:val="DefaultParagraphFont"/>
    <w:uiPriority w:val="99"/>
    <w:semiHidden/>
    <w:unhideWhenUsed/>
    <w:rsid w:val="000979F3"/>
    <w:rPr>
      <w:color w:val="800080" w:themeColor="followedHyperlink"/>
      <w:u w:val="single"/>
    </w:rPr>
  </w:style>
  <w:style w:type="paragraph" w:styleId="Revision">
    <w:name w:val="Revision"/>
    <w:hidden/>
    <w:uiPriority w:val="99"/>
    <w:semiHidden/>
    <w:rsid w:val="00C90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ssment.ucmerced.edu/sites/assessment.ucmerced.edu/files/page/documents/alo_vpdue2_senate_re_wasc_core_competencies_12.4.2013_final.pdf" TargetMode="External"/><Relationship Id="rId13" Type="http://schemas.openxmlformats.org/officeDocument/2006/relationships/hyperlink" Target="http://assessment.aas.duke.edu/documents/CriticalThinking.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sessment.aas.duke.edu/documents/InformationLiterac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ssment.aas.duke.edu/documents/QuantitativeLitera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ssessment.aas.duke.edu/documents/OralCommunication.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assessment.aas.duke.edu/documents/WrittenCommunication.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la.org/acrl/standards/informationliteracycompetency" TargetMode="External"/><Relationship Id="rId2" Type="http://schemas.openxmlformats.org/officeDocument/2006/relationships/hyperlink" Target="http://www.aacu.org/VALUE/rubrics/index_p.cfm?CFID=41742223&amp;CFTOKEN=91633483" TargetMode="External"/><Relationship Id="rId1" Type="http://schemas.openxmlformats.org/officeDocument/2006/relationships/hyperlink" Target="http://assessment.ucmerced.edu/sites/assessment.ucmerced.edu/files/page/documents/alo_vpdue2_senate_re_wasc_core_competencies_12.4.2013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6E14E-82F7-4D60-93EA-20ADC438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dc:creator>
  <cp:keywords/>
  <dc:description/>
  <cp:lastModifiedBy>Laura Martin</cp:lastModifiedBy>
  <cp:revision>4</cp:revision>
  <cp:lastPrinted>2014-02-20T18:43:00Z</cp:lastPrinted>
  <dcterms:created xsi:type="dcterms:W3CDTF">2014-04-04T13:48:00Z</dcterms:created>
  <dcterms:modified xsi:type="dcterms:W3CDTF">2014-04-21T17:43:00Z</dcterms:modified>
</cp:coreProperties>
</file>